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CA0" w:rsidRDefault="006F5CA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F5CA0" w:rsidRDefault="006F5CA0">
      <w:pPr>
        <w:pStyle w:val="ConsPlusNormal"/>
        <w:jc w:val="both"/>
        <w:outlineLvl w:val="0"/>
      </w:pPr>
    </w:p>
    <w:p w:rsidR="006F5CA0" w:rsidRDefault="006F5CA0">
      <w:pPr>
        <w:pStyle w:val="ConsPlusTitle"/>
        <w:jc w:val="center"/>
        <w:outlineLvl w:val="0"/>
      </w:pPr>
      <w:r>
        <w:t>АДМИНИСТРАЦИЯ ГОРОДА ПЕРМИ</w:t>
      </w:r>
    </w:p>
    <w:p w:rsidR="006F5CA0" w:rsidRDefault="006F5CA0">
      <w:pPr>
        <w:pStyle w:val="ConsPlusTitle"/>
        <w:jc w:val="center"/>
      </w:pPr>
    </w:p>
    <w:p w:rsidR="006F5CA0" w:rsidRDefault="006F5CA0">
      <w:pPr>
        <w:pStyle w:val="ConsPlusTitle"/>
        <w:jc w:val="center"/>
      </w:pPr>
      <w:r>
        <w:t>ПОСТАНОВЛЕНИЕ</w:t>
      </w:r>
    </w:p>
    <w:p w:rsidR="006F5CA0" w:rsidRDefault="006F5CA0">
      <w:pPr>
        <w:pStyle w:val="ConsPlusTitle"/>
        <w:jc w:val="center"/>
      </w:pPr>
      <w:r>
        <w:t>от 18 октября 2021 г. N 887</w:t>
      </w:r>
    </w:p>
    <w:p w:rsidR="006F5CA0" w:rsidRDefault="006F5CA0">
      <w:pPr>
        <w:pStyle w:val="ConsPlusTitle"/>
        <w:jc w:val="center"/>
      </w:pPr>
    </w:p>
    <w:p w:rsidR="006F5CA0" w:rsidRDefault="006F5CA0">
      <w:pPr>
        <w:pStyle w:val="ConsPlusTitle"/>
        <w:jc w:val="center"/>
      </w:pPr>
      <w:r>
        <w:t>ОБ УТВЕРЖДЕНИИ МУНИЦИПАЛЬНОЙ ПРОГРАММЫ</w:t>
      </w:r>
    </w:p>
    <w:p w:rsidR="006F5CA0" w:rsidRDefault="006F5CA0">
      <w:pPr>
        <w:pStyle w:val="ConsPlusTitle"/>
        <w:jc w:val="center"/>
      </w:pPr>
      <w:r>
        <w:t>"ОБЩЕСТВЕННОЕ СОГЛАСИЕ"</w:t>
      </w:r>
    </w:p>
    <w:p w:rsidR="006F5CA0" w:rsidRDefault="006F5CA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F5CA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5">
              <w:r>
                <w:rPr>
                  <w:color w:val="0000FF"/>
                </w:rPr>
                <w:t>N 1265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26.01.2022 </w:t>
            </w:r>
            <w:hyperlink r:id="rId6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22.03.2022 </w:t>
            </w:r>
            <w:hyperlink r:id="rId7">
              <w:r>
                <w:rPr>
                  <w:color w:val="0000FF"/>
                </w:rPr>
                <w:t>N 197</w:t>
              </w:r>
            </w:hyperlink>
            <w:r>
              <w:rPr>
                <w:color w:val="392C69"/>
              </w:rPr>
              <w:t xml:space="preserve">, от 08.04.2022 </w:t>
            </w:r>
            <w:hyperlink r:id="rId8">
              <w:r>
                <w:rPr>
                  <w:color w:val="0000FF"/>
                </w:rPr>
                <w:t>N 258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17.05.2022 </w:t>
            </w:r>
            <w:hyperlink r:id="rId9">
              <w:r>
                <w:rPr>
                  <w:color w:val="0000FF"/>
                </w:rPr>
                <w:t>N 367</w:t>
              </w:r>
            </w:hyperlink>
            <w:r>
              <w:rPr>
                <w:color w:val="392C69"/>
              </w:rPr>
              <w:t xml:space="preserve">, от 13.07.2022 </w:t>
            </w:r>
            <w:hyperlink r:id="rId10">
              <w:r>
                <w:rPr>
                  <w:color w:val="0000FF"/>
                </w:rPr>
                <w:t>N 597</w:t>
              </w:r>
            </w:hyperlink>
            <w:r>
              <w:rPr>
                <w:color w:val="392C69"/>
              </w:rPr>
              <w:t xml:space="preserve">, от 16.09.2022 </w:t>
            </w:r>
            <w:hyperlink r:id="rId11">
              <w:r>
                <w:rPr>
                  <w:color w:val="0000FF"/>
                </w:rPr>
                <w:t>N 812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12">
              <w:r>
                <w:rPr>
                  <w:color w:val="0000FF"/>
                </w:rPr>
                <w:t>N 959</w:t>
              </w:r>
            </w:hyperlink>
            <w:r>
              <w:rPr>
                <w:color w:val="392C69"/>
              </w:rPr>
              <w:t xml:space="preserve">, от 17.11.2022 </w:t>
            </w:r>
            <w:hyperlink r:id="rId13">
              <w:r>
                <w:rPr>
                  <w:color w:val="0000FF"/>
                </w:rPr>
                <w:t>N 1163</w:t>
              </w:r>
            </w:hyperlink>
            <w:r>
              <w:rPr>
                <w:color w:val="392C69"/>
              </w:rPr>
              <w:t xml:space="preserve">, от 22.12.2022 </w:t>
            </w:r>
            <w:hyperlink r:id="rId14">
              <w:r>
                <w:rPr>
                  <w:color w:val="0000FF"/>
                </w:rPr>
                <w:t>N 1339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ind w:firstLine="540"/>
        <w:jc w:val="both"/>
      </w:pPr>
      <w:r>
        <w:t xml:space="preserve">В соответствии со </w:t>
      </w:r>
      <w:hyperlink r:id="rId1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7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4">
        <w:r>
          <w:rPr>
            <w:color w:val="0000FF"/>
          </w:rPr>
          <w:t>программу</w:t>
        </w:r>
      </w:hyperlink>
      <w:r>
        <w:t xml:space="preserve"> "Общественное согласие".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18">
        <w:r>
          <w:rPr>
            <w:color w:val="0000FF"/>
          </w:rPr>
          <w:t>N 779</w:t>
        </w:r>
      </w:hyperlink>
      <w:r>
        <w:t xml:space="preserve"> "Об утверждении муниципальной программы "Общественное согласие";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27 декабря 2018 г. </w:t>
      </w:r>
      <w:hyperlink r:id="rId19">
        <w:r>
          <w:rPr>
            <w:color w:val="0000FF"/>
          </w:rPr>
          <w:t>N 1073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12 апреля 2019 г. </w:t>
      </w:r>
      <w:hyperlink r:id="rId20">
        <w:r>
          <w:rPr>
            <w:color w:val="0000FF"/>
          </w:rPr>
          <w:t>N 93-П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24 мая 2019 г. </w:t>
      </w:r>
      <w:hyperlink r:id="rId21">
        <w:r>
          <w:rPr>
            <w:color w:val="0000FF"/>
          </w:rPr>
          <w:t>N 207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22 июля 2019 г. </w:t>
      </w:r>
      <w:hyperlink r:id="rId22">
        <w:r>
          <w:rPr>
            <w:color w:val="0000FF"/>
          </w:rPr>
          <w:t>N 414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12 сентября 2019 г. </w:t>
      </w:r>
      <w:hyperlink r:id="rId23">
        <w:r>
          <w:rPr>
            <w:color w:val="0000FF"/>
          </w:rPr>
          <w:t>N 551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24">
        <w:r>
          <w:rPr>
            <w:color w:val="0000FF"/>
          </w:rPr>
          <w:t>N 718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21 ноября 2019 г. </w:t>
      </w:r>
      <w:hyperlink r:id="rId25">
        <w:r>
          <w:rPr>
            <w:color w:val="0000FF"/>
          </w:rPr>
          <w:t>N 925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</w:t>
      </w:r>
      <w:r>
        <w:lastRenderedPageBreak/>
        <w:t>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18 декабря 2019 г. </w:t>
      </w:r>
      <w:hyperlink r:id="rId26">
        <w:r>
          <w:rPr>
            <w:color w:val="0000FF"/>
          </w:rPr>
          <w:t>N 1031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25 декабря 2019 г. </w:t>
      </w:r>
      <w:hyperlink r:id="rId27">
        <w:r>
          <w:rPr>
            <w:color w:val="0000FF"/>
          </w:rPr>
          <w:t>N 1065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17 января 2020 г. </w:t>
      </w:r>
      <w:hyperlink r:id="rId28">
        <w:r>
          <w:rPr>
            <w:color w:val="0000FF"/>
          </w:rPr>
          <w:t>N 36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19 марта 2020 г. </w:t>
      </w:r>
      <w:hyperlink r:id="rId29">
        <w:r>
          <w:rPr>
            <w:color w:val="0000FF"/>
          </w:rPr>
          <w:t>N 246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09 апреля 2020 г. </w:t>
      </w:r>
      <w:hyperlink r:id="rId30">
        <w:r>
          <w:rPr>
            <w:color w:val="0000FF"/>
          </w:rPr>
          <w:t>N 339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10 июля 2020 г. </w:t>
      </w:r>
      <w:hyperlink r:id="rId31">
        <w:r>
          <w:rPr>
            <w:color w:val="0000FF"/>
          </w:rPr>
          <w:t>N 598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26 августа 2020 г. </w:t>
      </w:r>
      <w:hyperlink r:id="rId32">
        <w:r>
          <w:rPr>
            <w:color w:val="0000FF"/>
          </w:rPr>
          <w:t>N 744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10 сентября 2020 г. </w:t>
      </w:r>
      <w:hyperlink r:id="rId33">
        <w:r>
          <w:rPr>
            <w:color w:val="0000FF"/>
          </w:rPr>
          <w:t>N 808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16 октября 2020 г. </w:t>
      </w:r>
      <w:hyperlink r:id="rId34">
        <w:r>
          <w:rPr>
            <w:color w:val="0000FF"/>
          </w:rPr>
          <w:t>N 1009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35">
        <w:r>
          <w:rPr>
            <w:color w:val="0000FF"/>
          </w:rPr>
          <w:t>N 1041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27 октября 2020 г. </w:t>
      </w:r>
      <w:hyperlink r:id="rId36">
        <w:r>
          <w:rPr>
            <w:color w:val="0000FF"/>
          </w:rPr>
          <w:t>N 1087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03 ноября 2020 г. </w:t>
      </w:r>
      <w:hyperlink r:id="rId37">
        <w:r>
          <w:rPr>
            <w:color w:val="0000FF"/>
          </w:rPr>
          <w:t>N 1127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12 ноября 2020 г. </w:t>
      </w:r>
      <w:hyperlink r:id="rId38">
        <w:r>
          <w:rPr>
            <w:color w:val="0000FF"/>
          </w:rPr>
          <w:t>N 1149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24 декабря 2020 г. </w:t>
      </w:r>
      <w:hyperlink r:id="rId39">
        <w:r>
          <w:rPr>
            <w:color w:val="0000FF"/>
          </w:rPr>
          <w:t>N 1320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lastRenderedPageBreak/>
        <w:t xml:space="preserve">от 30 декабря 2020 г. </w:t>
      </w:r>
      <w:hyperlink r:id="rId40">
        <w:r>
          <w:rPr>
            <w:color w:val="0000FF"/>
          </w:rPr>
          <w:t>N 1359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09 февраля 2021 г. </w:t>
      </w:r>
      <w:hyperlink r:id="rId41">
        <w:r>
          <w:rPr>
            <w:color w:val="0000FF"/>
          </w:rPr>
          <w:t>N 55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24 марта 2021 г. </w:t>
      </w:r>
      <w:hyperlink r:id="rId42">
        <w:r>
          <w:rPr>
            <w:color w:val="0000FF"/>
          </w:rPr>
          <w:t>N 188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13 апреля 2021 г. </w:t>
      </w:r>
      <w:hyperlink r:id="rId43">
        <w:r>
          <w:rPr>
            <w:color w:val="0000FF"/>
          </w:rPr>
          <w:t>N 251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27 апреля 2021 г. </w:t>
      </w:r>
      <w:hyperlink r:id="rId44">
        <w:r>
          <w:rPr>
            <w:color w:val="0000FF"/>
          </w:rPr>
          <w:t>N 304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16 июня 2021 г. </w:t>
      </w:r>
      <w:hyperlink r:id="rId45">
        <w:r>
          <w:rPr>
            <w:color w:val="0000FF"/>
          </w:rPr>
          <w:t>N 441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 xml:space="preserve">от 16 сентября 2021 г. </w:t>
      </w:r>
      <w:hyperlink r:id="rId46">
        <w:r>
          <w:rPr>
            <w:color w:val="0000FF"/>
          </w:rPr>
          <w:t>N 714</w:t>
        </w:r>
      </w:hyperlink>
      <w: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779".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F5CA0" w:rsidRDefault="006F5CA0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исполняющего обязанности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Падучева А.А.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</w:pPr>
      <w:r>
        <w:t>Глава города Перми</w:t>
      </w:r>
    </w:p>
    <w:p w:rsidR="006F5CA0" w:rsidRDefault="006F5CA0">
      <w:pPr>
        <w:pStyle w:val="ConsPlusNormal"/>
        <w:jc w:val="right"/>
      </w:pPr>
      <w:r>
        <w:t>А.Н.ДЕМКИН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  <w:outlineLvl w:val="0"/>
      </w:pPr>
      <w:r>
        <w:t>УТВЕРЖДЕНА</w:t>
      </w:r>
    </w:p>
    <w:p w:rsidR="006F5CA0" w:rsidRDefault="006F5CA0">
      <w:pPr>
        <w:pStyle w:val="ConsPlusNormal"/>
        <w:jc w:val="right"/>
      </w:pPr>
      <w:r>
        <w:t>постановлением</w:t>
      </w:r>
    </w:p>
    <w:p w:rsidR="006F5CA0" w:rsidRDefault="006F5CA0">
      <w:pPr>
        <w:pStyle w:val="ConsPlusNormal"/>
        <w:jc w:val="right"/>
      </w:pPr>
      <w:r>
        <w:t>администрации города Перми</w:t>
      </w:r>
    </w:p>
    <w:p w:rsidR="006F5CA0" w:rsidRDefault="006F5CA0">
      <w:pPr>
        <w:pStyle w:val="ConsPlusNormal"/>
        <w:jc w:val="right"/>
      </w:pPr>
      <w:r>
        <w:t>от 18.10.2021 N 887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</w:pPr>
      <w:bookmarkStart w:id="0" w:name="P64"/>
      <w:bookmarkEnd w:id="0"/>
      <w:r>
        <w:t>МУНИЦИПАЛЬНАЯ ПРОГРАММА</w:t>
      </w:r>
    </w:p>
    <w:p w:rsidR="006F5CA0" w:rsidRDefault="006F5CA0">
      <w:pPr>
        <w:pStyle w:val="ConsPlusTitle"/>
        <w:jc w:val="center"/>
      </w:pPr>
      <w:r>
        <w:lastRenderedPageBreak/>
        <w:t>"ОБЩЕСТВЕННОЕ СОГЛАСИЕ"</w:t>
      </w:r>
    </w:p>
    <w:p w:rsidR="006F5CA0" w:rsidRDefault="006F5CA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F5CA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47">
              <w:r>
                <w:rPr>
                  <w:color w:val="0000FF"/>
                </w:rPr>
                <w:t>N 1265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26.01.2022 </w:t>
            </w:r>
            <w:hyperlink r:id="rId48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22.03.2022 </w:t>
            </w:r>
            <w:hyperlink r:id="rId49">
              <w:r>
                <w:rPr>
                  <w:color w:val="0000FF"/>
                </w:rPr>
                <w:t>N 197</w:t>
              </w:r>
            </w:hyperlink>
            <w:r>
              <w:rPr>
                <w:color w:val="392C69"/>
              </w:rPr>
              <w:t xml:space="preserve">, от 08.04.2022 </w:t>
            </w:r>
            <w:hyperlink r:id="rId50">
              <w:r>
                <w:rPr>
                  <w:color w:val="0000FF"/>
                </w:rPr>
                <w:t>N 258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17.05.2022 </w:t>
            </w:r>
            <w:hyperlink r:id="rId51">
              <w:r>
                <w:rPr>
                  <w:color w:val="0000FF"/>
                </w:rPr>
                <w:t>N 367</w:t>
              </w:r>
            </w:hyperlink>
            <w:r>
              <w:rPr>
                <w:color w:val="392C69"/>
              </w:rPr>
              <w:t xml:space="preserve">, от 13.07.2022 </w:t>
            </w:r>
            <w:hyperlink r:id="rId52">
              <w:r>
                <w:rPr>
                  <w:color w:val="0000FF"/>
                </w:rPr>
                <w:t>N 597</w:t>
              </w:r>
            </w:hyperlink>
            <w:r>
              <w:rPr>
                <w:color w:val="392C69"/>
              </w:rPr>
              <w:t xml:space="preserve">, от 16.09.2022 </w:t>
            </w:r>
            <w:hyperlink r:id="rId53">
              <w:r>
                <w:rPr>
                  <w:color w:val="0000FF"/>
                </w:rPr>
                <w:t>N 812</w:t>
              </w:r>
            </w:hyperlink>
            <w:r>
              <w:rPr>
                <w:color w:val="392C69"/>
              </w:rPr>
              <w:t>,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18.10.2022 </w:t>
            </w:r>
            <w:hyperlink r:id="rId54">
              <w:r>
                <w:rPr>
                  <w:color w:val="0000FF"/>
                </w:rPr>
                <w:t>N 959</w:t>
              </w:r>
            </w:hyperlink>
            <w:r>
              <w:rPr>
                <w:color w:val="392C69"/>
              </w:rPr>
              <w:t xml:space="preserve">, от 17.11.2022 </w:t>
            </w:r>
            <w:hyperlink r:id="rId55">
              <w:r>
                <w:rPr>
                  <w:color w:val="0000FF"/>
                </w:rPr>
                <w:t>N 1163</w:t>
              </w:r>
            </w:hyperlink>
            <w:r>
              <w:rPr>
                <w:color w:val="392C69"/>
              </w:rPr>
              <w:t xml:space="preserve">, от 22.12.2022 </w:t>
            </w:r>
            <w:hyperlink r:id="rId56">
              <w:r>
                <w:rPr>
                  <w:color w:val="0000FF"/>
                </w:rPr>
                <w:t>N 1339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  <w:outlineLvl w:val="1"/>
      </w:pPr>
      <w:r>
        <w:t>ПАСПОРТ</w:t>
      </w:r>
    </w:p>
    <w:p w:rsidR="006F5CA0" w:rsidRDefault="006F5CA0">
      <w:pPr>
        <w:pStyle w:val="ConsPlusTitle"/>
        <w:jc w:val="center"/>
      </w:pPr>
      <w:r>
        <w:t>муниципальной программы</w:t>
      </w:r>
    </w:p>
    <w:p w:rsidR="006F5CA0" w:rsidRDefault="006F5CA0">
      <w:pPr>
        <w:pStyle w:val="ConsPlusNormal"/>
        <w:jc w:val="center"/>
      </w:pPr>
      <w:r>
        <w:t xml:space="preserve">(в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F5CA0" w:rsidRDefault="006F5CA0">
      <w:pPr>
        <w:pStyle w:val="ConsPlusNormal"/>
        <w:jc w:val="center"/>
      </w:pPr>
      <w:r>
        <w:t>от 18.10.2022 N 959)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sectPr w:rsidR="006F5CA0" w:rsidSect="00115A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231"/>
        <w:gridCol w:w="1264"/>
        <w:gridCol w:w="1264"/>
        <w:gridCol w:w="1264"/>
        <w:gridCol w:w="1264"/>
        <w:gridCol w:w="1264"/>
      </w:tblGrid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"Общественное согласие" (далее - Программа)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Молоковских А.В., руководитель аппарата администрации города Перми, исполняющий обязанности заместителя главы администрации города Перми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УВОСиМО;</w:t>
            </w:r>
          </w:p>
          <w:p w:rsidR="006F5CA0" w:rsidRDefault="006F5CA0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6F5CA0" w:rsidRDefault="006F5CA0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6F5CA0" w:rsidRDefault="006F5CA0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6F5CA0" w:rsidRDefault="006F5CA0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6F5CA0" w:rsidRDefault="006F5CA0">
            <w:pPr>
              <w:pStyle w:val="ConsPlusNormal"/>
            </w:pPr>
            <w:r>
              <w:t>муниципальные образовательные организации, подведомственные ДО;</w:t>
            </w:r>
          </w:p>
          <w:p w:rsidR="006F5CA0" w:rsidRDefault="006F5CA0">
            <w:pPr>
              <w:pStyle w:val="ConsPlusNormal"/>
            </w:pPr>
            <w:r>
              <w:t>департамент планирования и мониторинга администрации города Перми (далее - ДПМ);</w:t>
            </w:r>
          </w:p>
          <w:p w:rsidR="006F5CA0" w:rsidRDefault="006F5CA0">
            <w:pPr>
              <w:pStyle w:val="ConsPlusNormal"/>
            </w:pPr>
            <w:r>
              <w:t>управление капитального строительства города Перми (далее - УКС);</w:t>
            </w:r>
          </w:p>
          <w:p w:rsidR="006F5CA0" w:rsidRDefault="006F5CA0">
            <w:pPr>
              <w:pStyle w:val="ConsPlusNormal"/>
            </w:pPr>
            <w:r>
              <w:t>администрация Дзержинского района города Перми (далее - АДР); муниципальные учреждения, подведомственные АДР;</w:t>
            </w:r>
          </w:p>
          <w:p w:rsidR="006F5CA0" w:rsidRDefault="006F5CA0">
            <w:pPr>
              <w:pStyle w:val="ConsPlusNormal"/>
            </w:pPr>
            <w:r>
              <w:t>администрация Индустриального района города Перми (далее - АИР); муниципальные учреждения, подведомственные АИР;</w:t>
            </w:r>
          </w:p>
          <w:p w:rsidR="006F5CA0" w:rsidRDefault="006F5CA0">
            <w:pPr>
              <w:pStyle w:val="ConsPlusNormal"/>
            </w:pPr>
            <w:r>
              <w:t>администрация Кировского района города Перми (далее - АКР); муниципальные учреждения, подведомственные АКР;</w:t>
            </w:r>
          </w:p>
          <w:p w:rsidR="006F5CA0" w:rsidRDefault="006F5CA0">
            <w:pPr>
              <w:pStyle w:val="ConsPlusNormal"/>
            </w:pPr>
            <w:r>
              <w:t xml:space="preserve">администрация Ленинского района города Перми (далее - АЛР); </w:t>
            </w:r>
            <w:r>
              <w:lastRenderedPageBreak/>
              <w:t>муниципальные учреждения, подведомственные АЛР;</w:t>
            </w:r>
          </w:p>
          <w:p w:rsidR="006F5CA0" w:rsidRDefault="006F5CA0">
            <w:pPr>
              <w:pStyle w:val="ConsPlusNormal"/>
            </w:pPr>
            <w:r>
              <w:t>администрация Мотовилихинского района города Перми (далее - АМР); муниципальные учреждения, подведомственные АМР;</w:t>
            </w:r>
          </w:p>
          <w:p w:rsidR="006F5CA0" w:rsidRDefault="006F5CA0">
            <w:pPr>
              <w:pStyle w:val="ConsPlusNormal"/>
            </w:pPr>
            <w:r>
              <w:t>администрация Орджоникидзевского района города Перми (далее - АОР); муниципальные учреждения, подведомственные АОР;</w:t>
            </w:r>
          </w:p>
          <w:p w:rsidR="006F5CA0" w:rsidRDefault="006F5CA0">
            <w:pPr>
              <w:pStyle w:val="ConsPlusNormal"/>
            </w:pPr>
            <w:r>
              <w:t>администрация Свердловского района города Перми (далее - АСР); муниципальные учреждения, подведомственные АСР;</w:t>
            </w:r>
          </w:p>
          <w:p w:rsidR="006F5CA0" w:rsidRDefault="006F5CA0">
            <w:pPr>
              <w:pStyle w:val="ConsPlusNormal"/>
            </w:pPr>
            <w:r>
              <w:t>администрация поселка Новые Ляды города Перми (далее - АНЛ); муниципальные учреждения, подведомственные АНЛ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Программа разработана в соответствии с целями и задачами Стратегии социально-экономического развития муниципального образования город Пермь (далее - Стратегия). Стратегической целью является обеспечение условий для развития человеческого потенциала путем вовлечения граждан в решение вопросов местного значения и повышения уровня гражданской культуры и создание условий поддержания гражданского согласия в обществе.</w:t>
            </w:r>
          </w:p>
          <w:p w:rsidR="006F5CA0" w:rsidRDefault="006F5CA0">
            <w:pPr>
              <w:pStyle w:val="ConsPlusNormal"/>
            </w:pPr>
            <w:r>
              <w:t>В соответствии с целью Программы осуществляется оказание поддержки социально ориентированным некоммерческим организациям (далее - СО НКО) в реализации социальных проектов, участие населения в решении вопросов местного значения посредством территориальных местных самоуправлений (далее - ТОС), развитие общественных центров как площадки общественного участия населения города Перми и СО НКО в решении вопросов местного значения, формирование межнациональной/межконфессиональной ситуации в городе.</w:t>
            </w:r>
          </w:p>
          <w:p w:rsidR="006F5CA0" w:rsidRDefault="006F5CA0">
            <w:pPr>
              <w:pStyle w:val="ConsPlusNormal"/>
            </w:pPr>
            <w:r>
              <w:t>По данным реестра СО НКО Министерства юстиции Российской Федерации по состоянию на 02 июля 2021 г. на территории города Перми зарегистрированы 2197 организаций, осуществляющих деятельность в различных сферах городской жизни.</w:t>
            </w:r>
          </w:p>
          <w:p w:rsidR="006F5CA0" w:rsidRDefault="006F5CA0">
            <w:pPr>
              <w:pStyle w:val="ConsPlusNormal"/>
            </w:pPr>
            <w:r>
              <w:t xml:space="preserve">По данным социологического исследования доля опрошенных </w:t>
            </w:r>
            <w:r>
              <w:lastRenderedPageBreak/>
              <w:t>граждан, положительно оценивающих деятельность НКО, от общего числа опрошенных граждан, получивших услуги СО НКО, составила в 2021 году 85%, в 2020 году - 87,3%. Доля граждан, информированных о деятельности СО НКО, от общего числа опрошенных составила в 2021 году 42,2%, в сравнении с результатами исследования 2020 года увеличилась на 3,2%.</w:t>
            </w:r>
          </w:p>
          <w:p w:rsidR="006F5CA0" w:rsidRDefault="006F5CA0">
            <w:pPr>
              <w:pStyle w:val="ConsPlusNormal"/>
            </w:pPr>
            <w:r>
              <w:t>По итогам социологического исследования за 2021 год 8,4% опрошенных хорошо осведомлены о деятельности СО НКО, еще 33,8% имеют лишь некоторое представление о работе СО НКО.</w:t>
            </w:r>
          </w:p>
          <w:p w:rsidR="006F5CA0" w:rsidRDefault="006F5CA0">
            <w:pPr>
              <w:pStyle w:val="ConsPlusNormal"/>
            </w:pPr>
            <w:r>
              <w:t xml:space="preserve">В соответствии со </w:t>
            </w:r>
            <w:hyperlink r:id="rId58">
              <w:r>
                <w:rPr>
                  <w:color w:val="0000FF"/>
                </w:rPr>
                <w:t>статьей 31.1</w:t>
              </w:r>
            </w:hyperlink>
            <w: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 В целях обеспечения эффективной системы взаимодействия органов власти с институтами гражданского общества постановлением Правительства Пермского края от 03 октября 2013 г. N 1326-п утверждена государственная </w:t>
            </w:r>
            <w:hyperlink r:id="rId59">
              <w:r>
                <w:rPr>
                  <w:color w:val="0000FF"/>
                </w:rPr>
                <w:t>программа</w:t>
              </w:r>
            </w:hyperlink>
            <w:r>
              <w:t xml:space="preserve"> Пермского края "Общество и власть".</w:t>
            </w:r>
          </w:p>
          <w:p w:rsidR="006F5CA0" w:rsidRDefault="006F5CA0">
            <w:pPr>
              <w:pStyle w:val="ConsPlusNormal"/>
            </w:pPr>
            <w:r>
              <w:t xml:space="preserve">Цели, задачи, принципы, приоритеты и механизмы поддержки деятельности СО НКО, осуществляющих деятельность на территории города Перми, а также стратегии действий органов местного самоуправления муниципального образования город Пермь, направленной на развитие некоммерческого сектора города Перми и формирование системы воздействия на СО НКО, на условия их поддержки для изменения структуры, эффективности и результативности деятельности СО НКО, определены в </w:t>
            </w:r>
            <w:hyperlink r:id="rId60">
              <w:r>
                <w:rPr>
                  <w:color w:val="0000FF"/>
                </w:rPr>
                <w:t>Концепции</w:t>
              </w:r>
            </w:hyperlink>
            <w:r>
              <w:t xml:space="preserve"> поддержки социально ориентированных некоммерческих организаций, осуществляющих деятельность на территории города Перми, утвержденной решением Пермской городской Думы от 25 марта 2014 г. N 55 (далее - Концепция).</w:t>
            </w:r>
          </w:p>
          <w:p w:rsidR="006F5CA0" w:rsidRDefault="006F5CA0">
            <w:pPr>
              <w:pStyle w:val="ConsPlusNormal"/>
            </w:pPr>
            <w:r>
              <w:t xml:space="preserve">Поддержка НКО является необходимым инструментом решения задач социально-экономического и культурного развития города Перми ввиду особой актуальной и потенциальной роли НКО в </w:t>
            </w:r>
            <w:r>
              <w:lastRenderedPageBreak/>
              <w:t>жизнедеятельности города Перми. Муниципальная поддержка оказывается в следующих формах: финансовой, имущественной, информационной и методической.</w:t>
            </w:r>
          </w:p>
          <w:p w:rsidR="006F5CA0" w:rsidRDefault="006F5CA0">
            <w:pPr>
              <w:pStyle w:val="ConsPlusNormal"/>
            </w:pPr>
            <w:r>
              <w:t>С целью повышения эффективности поддержки НКО, вовлечения населения в их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6F5CA0" w:rsidRDefault="006F5CA0">
            <w:pPr>
              <w:pStyle w:val="ConsPlusNormal"/>
            </w:pPr>
            <w:r>
              <w:t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6F5CA0" w:rsidRDefault="006F5CA0">
            <w:pPr>
              <w:pStyle w:val="ConsPlusNormal"/>
            </w:pPr>
            <w:r>
              <w:t>Предоставление грантов на конкурсной основе усилит активность, вовлеченность СО НКО в решение вопросов местного значения.</w:t>
            </w:r>
          </w:p>
          <w:p w:rsidR="006F5CA0" w:rsidRDefault="006F5CA0">
            <w:pPr>
              <w:pStyle w:val="ConsPlusNormal"/>
            </w:pPr>
            <w:r>
              <w:t>Финансовая и имущественная поддержка позволит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6F5CA0" w:rsidRDefault="006F5CA0">
            <w:pPr>
              <w:pStyle w:val="ConsPlusNormal"/>
            </w:pPr>
            <w: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НКО.</w:t>
            </w:r>
          </w:p>
          <w:p w:rsidR="006F5CA0" w:rsidRDefault="006F5CA0">
            <w:pPr>
              <w:pStyle w:val="ConsPlusNormal"/>
            </w:pPr>
            <w:r>
              <w:t>На территории города Перми осуществляют деятельность 30 национально-культурных и более 95 религиозных общественных объединений. По данным Всероссийской переписи населения 2010 года, в городе Перми проживают представители более 132 народов, основу населения составляют русские (83,1%), а также татары (3,5%), башкиры (0,8%), коми-пермяки (0,7%).</w:t>
            </w:r>
          </w:p>
          <w:p w:rsidR="006F5CA0" w:rsidRDefault="006F5CA0">
            <w:pPr>
              <w:pStyle w:val="ConsPlusNormal"/>
            </w:pPr>
            <w:r>
              <w:t xml:space="preserve">По данным социологического исследования, проведенного в </w:t>
            </w:r>
            <w:r>
              <w:lastRenderedPageBreak/>
              <w:t>2021 году, доля граждан, положительно оценивающих состояние межнациональных отношений, в 2021 году составила 84,1%, в 2020 году составила 83,3%. Доля граждан, положительно оценивающих состояние межконфессиональных отношений, составила по данным на 2021 год 89,7%, в 2020 - 90,6%.</w:t>
            </w:r>
          </w:p>
          <w:p w:rsidR="006F5CA0" w:rsidRDefault="006F5CA0">
            <w:pPr>
              <w:pStyle w:val="ConsPlusNormal"/>
            </w:pPr>
            <w:r>
              <w:t>По данным Управления Министерства внутренних дел Российской Федерации по городу Перми за 12 месяцев 2021 года на миграционный учет поставлено 54073 иностранных граждан. Миграционная ситуация в городе Перми за 2021 год характеризовалась превышением числа прибывших над числом выбывших. Миграционный прирост составил 63 человека.</w:t>
            </w:r>
          </w:p>
          <w:p w:rsidR="006F5CA0" w:rsidRDefault="006F5CA0">
            <w:pPr>
              <w:pStyle w:val="ConsPlusNormal"/>
            </w:pPr>
            <w:r>
              <w:t>Развитие сферы межэтнических и межконфессиональных отношений характеризуется важными процессами, среди которых:</w:t>
            </w:r>
          </w:p>
          <w:p w:rsidR="006F5CA0" w:rsidRDefault="006F5CA0">
            <w:pPr>
              <w:pStyle w:val="ConsPlusNormal"/>
            </w:pPr>
            <w:r>
              <w:t>усложнение этнического состава населения, вызванного трудовой миграцией;</w:t>
            </w:r>
          </w:p>
          <w:p w:rsidR="006F5CA0" w:rsidRDefault="006F5CA0">
            <w:pPr>
              <w:pStyle w:val="ConsPlusNormal"/>
            </w:pPr>
            <w: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6F5CA0" w:rsidRDefault="006F5CA0">
            <w:pPr>
              <w:pStyle w:val="ConsPlusNormal"/>
            </w:pPr>
            <w:r>
              <w:t>увеличение численности мигрантов из ближнего зарубежья, недостаточная развитость системы их этнокультурной, социальной адаптации;</w:t>
            </w:r>
          </w:p>
          <w:p w:rsidR="006F5CA0" w:rsidRDefault="006F5CA0">
            <w:pPr>
              <w:pStyle w:val="ConsPlusNormal"/>
            </w:pPr>
            <w:r>
              <w:t>снижение уровня интернационального образования;</w:t>
            </w:r>
          </w:p>
          <w:p w:rsidR="006F5CA0" w:rsidRDefault="006F5CA0">
            <w:pPr>
              <w:pStyle w:val="ConsPlusNormal"/>
            </w:pPr>
            <w: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6F5CA0" w:rsidRDefault="006F5CA0">
            <w:pPr>
              <w:pStyle w:val="ConsPlusNormal"/>
            </w:pPr>
            <w:r>
              <w:t>Важным условием формирования гражданского общества является 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6F5CA0" w:rsidRDefault="006F5CA0">
            <w:pPr>
              <w:pStyle w:val="ConsPlusNormal"/>
            </w:pPr>
            <w:r>
              <w:t>Ситуация в городе Перми влияет на межэтнические и межконфессиональные процессы Пермского края.</w:t>
            </w:r>
          </w:p>
          <w:p w:rsidR="006F5CA0" w:rsidRDefault="006F5CA0">
            <w:pPr>
              <w:pStyle w:val="ConsPlusNormal"/>
            </w:pPr>
            <w:r>
              <w:lastRenderedPageBreak/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6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 2025 года" (далее - Указ).</w:t>
            </w:r>
          </w:p>
          <w:p w:rsidR="006F5CA0" w:rsidRDefault="006F5CA0">
            <w:pPr>
              <w:pStyle w:val="ConsPlusNormal"/>
            </w:pPr>
            <w:r>
      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62">
              <w:r>
                <w:rPr>
                  <w:color w:val="0000FF"/>
                </w:rPr>
                <w:t>законе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Цель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</w:pPr>
            <w:r>
              <w:t>1.1. Вовлечение граждан в решение вопросов местного значения.</w:t>
            </w:r>
          </w:p>
          <w:p w:rsidR="006F5CA0" w:rsidRDefault="006F5CA0">
            <w:pPr>
              <w:pStyle w:val="ConsPlusNormal"/>
            </w:pPr>
            <w:r>
              <w:t>1.1.1. Оказание поддержки СО НКО в реализации социальных проектов.</w:t>
            </w:r>
          </w:p>
          <w:p w:rsidR="006F5CA0" w:rsidRDefault="006F5CA0">
            <w:pPr>
              <w:pStyle w:val="ConsPlusNormal"/>
            </w:pPr>
            <w:r>
              <w:t>1.1.2. Совершенствование форм и гарантий участия населения в решении вопросов местного значения посредством ТОС.</w:t>
            </w:r>
          </w:p>
          <w:p w:rsidR="006F5CA0" w:rsidRDefault="006F5CA0">
            <w:pPr>
              <w:pStyle w:val="ConsPlusNormal"/>
            </w:pPr>
            <w:r>
              <w:t>1.1.3. Развитие общественных центров как площадки общественного участия населения города Перми и поддержки СО НКО в решении вопросов местного значения.</w:t>
            </w:r>
          </w:p>
          <w:p w:rsidR="006F5CA0" w:rsidRDefault="006F5CA0">
            <w:pPr>
              <w:pStyle w:val="ConsPlusNormal"/>
            </w:pPr>
            <w:r>
              <w:t>1.2. Повышение уровня межэтнического и межконфессионального взаимопонимания.</w:t>
            </w:r>
          </w:p>
          <w:p w:rsidR="006F5CA0" w:rsidRDefault="006F5CA0">
            <w:pPr>
              <w:pStyle w:val="ConsPlusNormal"/>
            </w:pPr>
            <w:r>
              <w:t>1.2.1.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  <w:jc w:val="both"/>
            </w:pPr>
            <w:r>
              <w:t>2022-2026 годы</w:t>
            </w:r>
          </w:p>
        </w:tc>
      </w:tr>
      <w:tr w:rsidR="006F5CA0">
        <w:tc>
          <w:tcPr>
            <w:tcW w:w="36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170260,108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166937,327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161222,682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147665,846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154783,600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149627,000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12153,727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11595,682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 xml:space="preserve">бюджет города Перми </w:t>
            </w:r>
            <w:hyperlink w:anchor="P299">
              <w:r>
                <w:rPr>
                  <w:color w:val="0000FF"/>
                </w:rPr>
                <w:t>&lt;*&gt;</w:t>
              </w:r>
            </w:hyperlink>
            <w:r>
              <w:t xml:space="preserve">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3015,032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3126,100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3251,200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3805,600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4112,200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158873,479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155092,927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149236,282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137747,146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144374,900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2021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10017,982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 xml:space="preserve">бюджет города Перми </w:t>
            </w:r>
            <w:hyperlink w:anchor="P299">
              <w:r>
                <w:rPr>
                  <w:color w:val="0000FF"/>
                </w:rPr>
                <w:t>&lt;*&gt;</w:t>
              </w:r>
            </w:hyperlink>
            <w:r>
              <w:t xml:space="preserve">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3015,032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3126,100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3251,200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3805,600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4112,200 </w:t>
            </w:r>
            <w:hyperlink w:anchor="P299">
              <w:r>
                <w:rPr>
                  <w:color w:val="0000FF"/>
                </w:rPr>
                <w:t>&lt;*&gt;</w:t>
              </w:r>
            </w:hyperlink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</w:tr>
      <w:tr w:rsidR="006F5CA0"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9915" w:type="dxa"/>
            <w:gridSpan w:val="7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9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3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 xml:space="preserve">Доля граждан, положительно оценивающих деятельность СО НКО, от общей численности опрошенных граждан, получивших услуги </w:t>
            </w:r>
            <w:r>
              <w:lastRenderedPageBreak/>
              <w:t>некоммерческих организаций, %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Не менее 88,9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опрошенных, %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231" w:type="dxa"/>
          </w:tcPr>
          <w:p w:rsidR="006F5CA0" w:rsidRDefault="006F5CA0">
            <w:pPr>
              <w:pStyle w:val="ConsPlusNormal"/>
            </w:pPr>
            <w:r>
              <w:t>Доля граждан, положительно оценивающих состояние межнациональных/межконфессиональных отношений, от общей численности опрошенных, %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ind w:firstLine="540"/>
        <w:jc w:val="both"/>
      </w:pPr>
      <w:r>
        <w:t>--------------------------------</w:t>
      </w:r>
    </w:p>
    <w:p w:rsidR="006F5CA0" w:rsidRDefault="006F5CA0">
      <w:pPr>
        <w:pStyle w:val="ConsPlusNormal"/>
        <w:spacing w:before="220"/>
        <w:ind w:firstLine="540"/>
        <w:jc w:val="both"/>
      </w:pPr>
      <w:bookmarkStart w:id="1" w:name="P299"/>
      <w:bookmarkEnd w:id="1"/>
      <w:r>
        <w:t>&lt;*&gt; Не учитывается в общем объеме финансирования по программе.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  <w:outlineLvl w:val="1"/>
      </w:pPr>
      <w:r>
        <w:t>СИСТЕМА ПРОГРАММНЫХ МЕРОПРИЯТИЙ</w:t>
      </w:r>
    </w:p>
    <w:p w:rsidR="006F5CA0" w:rsidRDefault="006F5CA0">
      <w:pPr>
        <w:pStyle w:val="ConsPlusTitle"/>
        <w:jc w:val="center"/>
      </w:pPr>
      <w:r>
        <w:t>подпрограммы 1.1 "Вовлечение граждан в решение вопросов</w:t>
      </w:r>
    </w:p>
    <w:p w:rsidR="006F5CA0" w:rsidRDefault="006F5CA0">
      <w:pPr>
        <w:pStyle w:val="ConsPlusTitle"/>
        <w:jc w:val="center"/>
      </w:pPr>
      <w:r>
        <w:t>местного значения" муниципальной программы "Общественное</w:t>
      </w:r>
    </w:p>
    <w:p w:rsidR="006F5CA0" w:rsidRDefault="006F5CA0">
      <w:pPr>
        <w:pStyle w:val="ConsPlusTitle"/>
        <w:jc w:val="center"/>
      </w:pPr>
      <w:r>
        <w:t>согласие"</w:t>
      </w:r>
    </w:p>
    <w:p w:rsidR="006F5CA0" w:rsidRDefault="006F5CA0">
      <w:pPr>
        <w:pStyle w:val="ConsPlusNormal"/>
        <w:jc w:val="center"/>
      </w:pPr>
      <w:r>
        <w:t xml:space="preserve">(в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F5CA0" w:rsidRDefault="006F5CA0">
      <w:pPr>
        <w:pStyle w:val="ConsPlusNormal"/>
        <w:jc w:val="center"/>
      </w:pPr>
      <w:r>
        <w:t>от 18.10.2022 N 959)</w:t>
      </w:r>
    </w:p>
    <w:p w:rsidR="006F5CA0" w:rsidRDefault="006F5C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948"/>
        <w:gridCol w:w="559"/>
        <w:gridCol w:w="905"/>
        <w:gridCol w:w="904"/>
        <w:gridCol w:w="904"/>
        <w:gridCol w:w="904"/>
        <w:gridCol w:w="904"/>
        <w:gridCol w:w="2089"/>
        <w:gridCol w:w="2134"/>
        <w:gridCol w:w="1264"/>
        <w:gridCol w:w="1264"/>
        <w:gridCol w:w="1264"/>
        <w:gridCol w:w="1264"/>
        <w:gridCol w:w="1264"/>
      </w:tblGrid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080" w:type="dxa"/>
            <w:gridSpan w:val="6"/>
          </w:tcPr>
          <w:p w:rsidR="006F5CA0" w:rsidRDefault="006F5CA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0" w:type="dxa"/>
            <w:gridSpan w:val="5"/>
          </w:tcPr>
          <w:p w:rsidR="006F5CA0" w:rsidRDefault="006F5CA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  <w:jc w:val="both"/>
            </w:pPr>
            <w:r>
              <w:t>Формирование благоприятных условий для поддержки СО НКО в реализации социальных проектов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  <w:jc w:val="both"/>
            </w:pPr>
            <w:r>
              <w:t>Консультативная и информационно-методическая поддержка СО НКО при реализации социальных проектов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ДПМ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обновлений в год муниципального реестра СО НКО города Перми - получателей муниципальной поддержки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внесенных изменений в базу данных информационной системы (сайта) "Информационный портал города Перми социально ориентированных некоммерческих организаций СО НКО"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948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Количество проведенных мероприятий по вопросам привлечения населения города Перми к деятельности СО НКО</w:t>
            </w:r>
          </w:p>
        </w:tc>
        <w:tc>
          <w:tcPr>
            <w:tcW w:w="55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510,000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1.1.1.1.1.4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 xml:space="preserve">Количество участников мероприятий по вопросам привлечения населения </w:t>
            </w:r>
            <w:r>
              <w:lastRenderedPageBreak/>
              <w:t>города Перми к деятельности СО НКО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ДКМП, 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проведенных городских форумов СО НКО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участников проведенных городских форумов СО НКО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проектов, принятых на конкурс "Город - это мы", в том числе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проектов, впервые участвующих в конкурсе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555,800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555,800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555,800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555,800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форумов общественности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проведенных форумов общественности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1200,000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консультаций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2225,800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nformat"/>
              <w:jc w:val="both"/>
            </w:pPr>
            <w:r>
              <w:t xml:space="preserve">         1</w:t>
            </w:r>
          </w:p>
          <w:p w:rsidR="006F5CA0" w:rsidRDefault="006F5CA0">
            <w:pPr>
              <w:pStyle w:val="ConsPlusNonformat"/>
              <w:jc w:val="both"/>
            </w:pPr>
            <w:r>
              <w:t>1.1.1.1.2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Софинансирование проектов инициативного бюджетирования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nformat"/>
              <w:jc w:val="both"/>
            </w:pPr>
            <w:r>
              <w:t xml:space="preserve">         1</w:t>
            </w:r>
          </w:p>
          <w:p w:rsidR="006F5CA0" w:rsidRDefault="006F5CA0">
            <w:pPr>
              <w:pStyle w:val="ConsPlusNonformat"/>
              <w:jc w:val="both"/>
            </w:pPr>
            <w:r>
              <w:t>1.1.1.1.2 .1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1875,570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687,710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 культуры, подведомственные ДКМП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2048,013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6F5CA0" w:rsidRDefault="006F5CA0">
            <w:pPr>
              <w:pStyle w:val="ConsPlusNonformat"/>
              <w:jc w:val="both"/>
            </w:pPr>
            <w:r>
              <w:t>Итого по мероприятию 1.1.1.1.2 , в том числе по источникам</w:t>
            </w:r>
          </w:p>
          <w:p w:rsidR="006F5CA0" w:rsidRDefault="006F5CA0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5567,293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16,000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1107,791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642,100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332,337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192,630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изданных номеров газет "Ветеран Перми"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22408,580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22473,600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7172,046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7459,089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7504,522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7549,955</w:t>
            </w:r>
          </w:p>
        </w:tc>
      </w:tr>
      <w:tr w:rsidR="006F5CA0">
        <w:tc>
          <w:tcPr>
            <w:tcW w:w="181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Количество проектов, получивших поддержку в рамках проведения конкурса </w:t>
            </w:r>
            <w:r>
              <w:lastRenderedPageBreak/>
              <w:t>поддержки локальных инициатив СО НКО, в том числе ТОС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38,400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2410,000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723,000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Количество выполненных мероприятий по информационно-методической поддержке ТОС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915,000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274,500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274,500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274,500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274,500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1.1.1.1.3.6 введен </w:t>
            </w:r>
            <w:hyperlink r:id="rId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39677,230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36359,919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36405,352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36450,785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30117,100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27590,700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9560,130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8769,219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8814,652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8860,085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548,100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730,800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199,200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149,700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12636,000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мероприятий городского совета ветеранов (пенсионеров) войны, труда, Вооруженных Сил и правоохранительных органов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1.1.1.1.4.3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участников мероприятий городского совета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членов совета ветеранов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32140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30092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31000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31000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26300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26300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12115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12115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12115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12115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40884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51700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51700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51700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51700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244996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279505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279505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279505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279505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12636,000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2764,063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155,398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5026,599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АНЛ, муниципальные </w:t>
            </w:r>
            <w:r>
              <w:lastRenderedPageBreak/>
              <w:t>учреждения, подведомственные 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19904,714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20426,440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23157,897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19904,714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73874,287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79005,027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75778,582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60008,885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65760,600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10017,982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проектов&lt;**&gt; (не учитывается в общем объеме финансирования по программе)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73874,287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79005,027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75778,582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60008,885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65760,600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10718,027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10017,982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Финансовая и информационно-методическая поддержка ТОС с целью совершенствования форм участия населения в решении вопросов местного значения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6F5CA0">
        <w:tc>
          <w:tcPr>
            <w:tcW w:w="181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5694,700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4022,200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3902,000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1780,100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2524,400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5806,600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6598,800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6692,500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6692,500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6692,500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08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32611,000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1.1.2.1.1.1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90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08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1.1.2.1.1.2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человек, проживающих в границах ТОС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140949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143662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143662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143662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143662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89237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89128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89128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89128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89128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95349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95821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95821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95821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95821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14998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30914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30914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30914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30914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130237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128870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128870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116050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104833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104833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104833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104833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9303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9166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9166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9166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</w:pPr>
            <w:r>
              <w:t>9166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695278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701549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701549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701549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701549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32611,000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Субсидии ТОС на реализацию конкурса проектов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79,200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79,200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132,000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64,000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19,200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8571" w:type="dxa"/>
            <w:gridSpan w:val="14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 xml:space="preserve">Количество выпусков </w:t>
            </w:r>
            <w:r>
              <w:lastRenderedPageBreak/>
              <w:t>информационного вестника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729,110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проведенных мероприятий для органов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141,525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870,635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35366,635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34931,635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 xml:space="preserve">Предоставление мер поддержки некоммерческим организациям в городе Перми (в соответствии с </w:t>
            </w:r>
            <w:hyperlink r:id="rId75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22.02.2022 N 46)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Предоставление мер поддержки ТОС - льгота в виде скидки по арендной плате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ТОС - получателей скидки по арендной плате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12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4112,200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12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4112,200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12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4112,200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35366,635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34931,635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127">
              <w:r>
                <w:rPr>
                  <w:color w:val="0000FF"/>
                </w:rPr>
                <w:t>&lt;*&gt;</w:t>
              </w:r>
            </w:hyperlink>
            <w:r>
              <w:t xml:space="preserve"> (не учитывается в общем объеме финансирования по задаче)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4112,200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3659,500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4751,100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1340,400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6669,400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7249,231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7474,600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6104,652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6226,900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33040,907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33402,300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2548,0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13665,1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362,200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66,800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1473,600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1014,100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3290,200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1421,100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 xml:space="preserve">Количество общественных центров, в которых проведен </w:t>
            </w:r>
            <w:r>
              <w:lastRenderedPageBreak/>
              <w:t>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2724,000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1794,100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3194,400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8243,119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9019,000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6388,800</w:t>
            </w:r>
          </w:p>
        </w:tc>
      </w:tr>
      <w:tr w:rsidR="006F5CA0">
        <w:tc>
          <w:tcPr>
            <w:tcW w:w="181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41795,814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41284,026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Возведение модульных (сборных, некапитальных) сооружений для размещения в них общественных центров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Количество возведенных модульных (сборных, некапитальных) сооружений для размещения в них общественных центров (невыполнение показателя за отчетный год)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lastRenderedPageBreak/>
              <w:t>Итого по мероприятию 1.1.3.1.2,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48074,968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41346,808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1.1.3.2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общественного согласия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1.1.3.2.1</w:t>
            </w:r>
          </w:p>
        </w:tc>
        <w:tc>
          <w:tcPr>
            <w:tcW w:w="18571" w:type="dxa"/>
            <w:gridSpan w:val="14"/>
          </w:tcPr>
          <w:p w:rsidR="006F5CA0" w:rsidRDefault="006F5CA0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6F5CA0">
        <w:tc>
          <w:tcPr>
            <w:tcW w:w="1814" w:type="dxa"/>
          </w:tcPr>
          <w:p w:rsidR="006F5CA0" w:rsidRDefault="006F5CA0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5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</w:tcPr>
          <w:p w:rsidR="006F5CA0" w:rsidRDefault="006F5CA0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</w:tcPr>
          <w:p w:rsidR="006F5CA0" w:rsidRDefault="006F5CA0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49534,786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42806,626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39791,100</w:t>
            </w:r>
          </w:p>
        </w:tc>
      </w:tr>
      <w:tr w:rsidR="006F5CA0">
        <w:tc>
          <w:tcPr>
            <w:tcW w:w="11931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158775,708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155092,927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149236,282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137747,146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144374,900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139218,300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10017,982</w:t>
            </w:r>
          </w:p>
        </w:tc>
      </w:tr>
      <w:tr w:rsidR="006F5CA0"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4112,200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1931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 xml:space="preserve">трудовое и (или) имущественное участие в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2038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</w:tbl>
    <w:p w:rsidR="006F5CA0" w:rsidRDefault="006F5CA0">
      <w:pPr>
        <w:pStyle w:val="ConsPlusNormal"/>
        <w:sectPr w:rsidR="006F5CA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ind w:firstLine="540"/>
        <w:jc w:val="both"/>
      </w:pPr>
      <w:r>
        <w:t>--------------------------------</w:t>
      </w:r>
    </w:p>
    <w:p w:rsidR="006F5CA0" w:rsidRDefault="006F5CA0">
      <w:pPr>
        <w:pStyle w:val="ConsPlusNormal"/>
        <w:spacing w:before="220"/>
        <w:ind w:firstLine="540"/>
        <w:jc w:val="both"/>
      </w:pPr>
      <w:bookmarkStart w:id="2" w:name="P3127"/>
      <w:bookmarkEnd w:id="2"/>
      <w:r>
        <w:t>&lt;*&gt; Не учитывается в общем объеме финансирования по программе.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  <w:outlineLvl w:val="2"/>
      </w:pPr>
      <w:r>
        <w:t>Приложение</w:t>
      </w:r>
    </w:p>
    <w:p w:rsidR="006F5CA0" w:rsidRDefault="006F5CA0">
      <w:pPr>
        <w:pStyle w:val="ConsPlusNormal"/>
        <w:jc w:val="right"/>
      </w:pPr>
      <w:r>
        <w:t>к разделу</w:t>
      </w:r>
    </w:p>
    <w:p w:rsidR="006F5CA0" w:rsidRDefault="006F5CA0">
      <w:pPr>
        <w:pStyle w:val="ConsPlusNormal"/>
        <w:jc w:val="right"/>
      </w:pPr>
      <w:r>
        <w:t>"Система программных мероприятий</w:t>
      </w:r>
    </w:p>
    <w:p w:rsidR="006F5CA0" w:rsidRDefault="006F5CA0">
      <w:pPr>
        <w:pStyle w:val="ConsPlusNormal"/>
        <w:jc w:val="right"/>
      </w:pPr>
      <w:r>
        <w:t>подпрограммы 1.1 "Вовлечение граждан</w:t>
      </w:r>
    </w:p>
    <w:p w:rsidR="006F5CA0" w:rsidRDefault="006F5CA0">
      <w:pPr>
        <w:pStyle w:val="ConsPlusNormal"/>
        <w:jc w:val="right"/>
      </w:pPr>
      <w:r>
        <w:t>в решение вопросов местного</w:t>
      </w:r>
    </w:p>
    <w:p w:rsidR="006F5CA0" w:rsidRDefault="006F5CA0">
      <w:pPr>
        <w:pStyle w:val="ConsPlusNormal"/>
        <w:jc w:val="right"/>
      </w:pPr>
      <w:r>
        <w:t>значения" муниципальной программы</w:t>
      </w:r>
    </w:p>
    <w:p w:rsidR="006F5CA0" w:rsidRDefault="006F5CA0">
      <w:pPr>
        <w:pStyle w:val="ConsPlusNormal"/>
        <w:jc w:val="right"/>
      </w:pPr>
      <w:r>
        <w:t>"Общественное согласие"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</w:pPr>
      <w:r>
        <w:t>ИНФОРМАЦИЯ</w:t>
      </w:r>
    </w:p>
    <w:p w:rsidR="006F5CA0" w:rsidRDefault="006F5CA0">
      <w:pPr>
        <w:pStyle w:val="ConsPlusTitle"/>
        <w:jc w:val="center"/>
      </w:pPr>
      <w:r>
        <w:t>по осуществлению капитальных вложений в объекты</w:t>
      </w:r>
    </w:p>
    <w:p w:rsidR="006F5CA0" w:rsidRDefault="006F5CA0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6F5CA0" w:rsidRDefault="006F5CA0">
      <w:pPr>
        <w:pStyle w:val="ConsPlusTitle"/>
        <w:jc w:val="center"/>
      </w:pPr>
      <w:r>
        <w:t>"Вовлечение граждан в местное самоуправление" муниципальной</w:t>
      </w:r>
    </w:p>
    <w:p w:rsidR="006F5CA0" w:rsidRDefault="006F5CA0">
      <w:pPr>
        <w:pStyle w:val="ConsPlusTitle"/>
        <w:jc w:val="center"/>
      </w:pPr>
      <w:r>
        <w:t>программы "Общественное согласие"</w:t>
      </w:r>
    </w:p>
    <w:p w:rsidR="006F5CA0" w:rsidRDefault="006F5C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1849"/>
        <w:gridCol w:w="1024"/>
        <w:gridCol w:w="1024"/>
        <w:gridCol w:w="680"/>
        <w:gridCol w:w="737"/>
        <w:gridCol w:w="737"/>
        <w:gridCol w:w="794"/>
      </w:tblGrid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Разработка проектно-сметной документации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1.1.3.2.1.1. Разработанная проектная документация на строительство нежилого здания под размещение общественного центра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Молоковских А.В., руководитель аппарата администрации города Перми, исполняющий обязанности заместителя главы администрации города Перми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УВОСиМО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бюджетные инвестиции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УКС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УКС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 xml:space="preserve">Цель осуществления капитальных </w:t>
            </w:r>
            <w:r>
              <w:lastRenderedPageBreak/>
              <w:t>вложений в объект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lastRenderedPageBreak/>
              <w:t xml:space="preserve">С целью продолжения дальнейшей работы по </w:t>
            </w:r>
            <w:r>
              <w:lastRenderedPageBreak/>
              <w:t>установке нежилого здания под размещение общественного центра на территории Кировского района в микрорайоне Водники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Общая площадь не менее 160,0 кв. м, пропускная способность (вместимость) - не менее 49 человек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2022 г. - подготовка проектной документации (инженерно-геологические, инженерно-геодезические, инженерно-экологические изыскания, проектно-сметная документация, государственная экспертиза)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-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1522,600</w:t>
            </w:r>
          </w:p>
        </w:tc>
      </w:tr>
      <w:tr w:rsidR="006F5CA0">
        <w:tc>
          <w:tcPr>
            <w:tcW w:w="3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9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680" w:type="dxa"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</w:tcPr>
          <w:p w:rsidR="006F5CA0" w:rsidRDefault="006F5CA0">
            <w:pPr>
              <w:pStyle w:val="ConsPlusNormal"/>
            </w:pPr>
          </w:p>
        </w:tc>
        <w:tc>
          <w:tcPr>
            <w:tcW w:w="794" w:type="dxa"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3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4" w:type="dxa"/>
            <w:gridSpan w:val="2"/>
          </w:tcPr>
          <w:p w:rsidR="006F5CA0" w:rsidRDefault="006F5CA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Разработка проектно-сметной документации</w:t>
            </w:r>
          </w:p>
        </w:tc>
        <w:tc>
          <w:tcPr>
            <w:tcW w:w="1024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4" w:type="dxa"/>
            <w:gridSpan w:val="2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2022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в разработке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от 13.05.2022 N 6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6F5CA0" w:rsidRDefault="006F5CA0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6" w:type="dxa"/>
            <w:gridSpan w:val="6"/>
          </w:tcPr>
          <w:p w:rsidR="006F5CA0" w:rsidRDefault="006F5CA0">
            <w:pPr>
              <w:pStyle w:val="ConsPlusNormal"/>
            </w:pPr>
            <w:r>
              <w:t>-</w:t>
            </w:r>
          </w:p>
        </w:tc>
      </w:tr>
      <w:tr w:rsidR="006F5CA0">
        <w:tc>
          <w:tcPr>
            <w:tcW w:w="3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6F5CA0" w:rsidRDefault="006F5CA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2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6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72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разработка проектно-</w:t>
            </w:r>
            <w:r>
              <w:lastRenderedPageBreak/>
              <w:t>сметной документации</w:t>
            </w:r>
          </w:p>
        </w:tc>
        <w:tc>
          <w:tcPr>
            <w:tcW w:w="226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2022</w:t>
            </w: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  <w:outlineLvl w:val="1"/>
      </w:pPr>
      <w:r>
        <w:t>СИСТЕМА ПРОГРАММНЫХ МЕРОПРИЯТИЙ</w:t>
      </w:r>
    </w:p>
    <w:p w:rsidR="006F5CA0" w:rsidRDefault="006F5CA0">
      <w:pPr>
        <w:pStyle w:val="ConsPlusTitle"/>
        <w:jc w:val="center"/>
      </w:pPr>
      <w:r>
        <w:t>подпрограммы 1.2 "Повышение уровня межэтнического</w:t>
      </w:r>
    </w:p>
    <w:p w:rsidR="006F5CA0" w:rsidRDefault="006F5CA0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6F5CA0" w:rsidRDefault="006F5CA0">
      <w:pPr>
        <w:pStyle w:val="ConsPlusTitle"/>
        <w:jc w:val="center"/>
      </w:pPr>
      <w:r>
        <w:t>программы "Общественное согласие"</w:t>
      </w:r>
    </w:p>
    <w:p w:rsidR="006F5CA0" w:rsidRDefault="006F5CA0">
      <w:pPr>
        <w:pStyle w:val="ConsPlusNormal"/>
        <w:jc w:val="center"/>
      </w:pPr>
      <w:r>
        <w:t xml:space="preserve">(в ред. </w:t>
      </w:r>
      <w:hyperlink r:id="rId7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F5CA0" w:rsidRDefault="006F5CA0">
      <w:pPr>
        <w:pStyle w:val="ConsPlusNormal"/>
        <w:jc w:val="center"/>
      </w:pPr>
      <w:r>
        <w:t>от 18.10.2022 N 959)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sectPr w:rsidR="006F5CA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3064"/>
        <w:gridCol w:w="559"/>
        <w:gridCol w:w="724"/>
        <w:gridCol w:w="724"/>
        <w:gridCol w:w="724"/>
        <w:gridCol w:w="724"/>
        <w:gridCol w:w="724"/>
        <w:gridCol w:w="2089"/>
        <w:gridCol w:w="1849"/>
        <w:gridCol w:w="1144"/>
        <w:gridCol w:w="1144"/>
        <w:gridCol w:w="1144"/>
        <w:gridCol w:w="1144"/>
        <w:gridCol w:w="1144"/>
      </w:tblGrid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79" w:type="dxa"/>
            <w:gridSpan w:val="6"/>
          </w:tcPr>
          <w:p w:rsidR="006F5CA0" w:rsidRDefault="006F5CA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6F5CA0" w:rsidRDefault="006F5CA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901" w:type="dxa"/>
            <w:gridSpan w:val="14"/>
          </w:tcPr>
          <w:p w:rsidR="006F5CA0" w:rsidRDefault="006F5CA0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901" w:type="dxa"/>
            <w:gridSpan w:val="14"/>
          </w:tcPr>
          <w:p w:rsidR="006F5CA0" w:rsidRDefault="006F5CA0">
            <w:pPr>
              <w:pStyle w:val="ConsPlusNormal"/>
            </w:pPr>
            <w:r>
              <w:t>Мероприятия, направленные на повышение уровня межэтнического и межконфессионального взаимопонимания в городе Перми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901" w:type="dxa"/>
            <w:gridSpan w:val="14"/>
          </w:tcPr>
          <w:p w:rsidR="006F5CA0" w:rsidRDefault="006F5CA0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1800,000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2250,000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550,000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2800,000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165,000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Количество участников научно-практических и культурно-просветительских </w:t>
            </w:r>
            <w:r>
              <w:lastRenderedPageBreak/>
              <w:t>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3985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4850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</w:pPr>
            <w:r>
              <w:t>4660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4675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ДКМП, 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5025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5330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5115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5160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5205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1787,000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1977,000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1977,000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1977,000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536,100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593,100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593,100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593,100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3047,000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3237,000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3237,000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3237,000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696,100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615,600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753,100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753,100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753,100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1.2.1.1.1.3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</w:pPr>
            <w:r>
              <w:t>2910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4145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3590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4165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4175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4185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3064" w:type="dxa"/>
          </w:tcPr>
          <w:p w:rsidR="006F5CA0" w:rsidRDefault="006F5CA0">
            <w:pPr>
              <w:pStyle w:val="ConsPlusNormal"/>
            </w:pPr>
            <w:r>
              <w:t>Количество проведенных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064" w:type="dxa"/>
          </w:tcPr>
          <w:p w:rsidR="006F5CA0" w:rsidRDefault="006F5CA0">
            <w:pPr>
              <w:pStyle w:val="ConsPlusNormal"/>
            </w:pPr>
            <w:r>
              <w:t>Количество участников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проведенных мероприятий по профилактике межнациональных (межэтнических) конфликтов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45115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44973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45163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45187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45211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543,000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493,000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543,000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543,000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543,000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105,000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Количество участников мероприятий по социальной и </w:t>
            </w:r>
            <w:r>
              <w:lastRenderedPageBreak/>
              <w:t>культурной адаптации мигрантов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0596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8001,100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7925,600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8113,100</w:t>
            </w:r>
          </w:p>
        </w:tc>
      </w:tr>
      <w:tr w:rsidR="006F5CA0"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6995,000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7030,000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1161,100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930,600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1083,100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1083,100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1083,100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901" w:type="dxa"/>
            <w:gridSpan w:val="14"/>
          </w:tcPr>
          <w:p w:rsidR="006F5CA0" w:rsidRDefault="006F5CA0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6F5CA0">
        <w:tc>
          <w:tcPr>
            <w:tcW w:w="126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293,700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47,600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</w:tr>
      <w:tr w:rsidR="006F5CA0"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493,700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358,700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148,100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107,600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(п. 1.2.1.1.2.1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705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ДКМП, </w:t>
            </w: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740,000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740,000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1480,000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1580,000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252,000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2230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2240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2250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2270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4130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4150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4160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4170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мероприятий по профилактике межконфессиональных конфликтов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7,500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участников проведенных мероприятий по профилактике межконфессиональных конфликтов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3064" w:type="dxa"/>
            <w:vMerge w:val="restart"/>
          </w:tcPr>
          <w:p w:rsidR="006F5CA0" w:rsidRDefault="006F5CA0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</w:tr>
      <w:tr w:rsidR="006F5CA0">
        <w:tc>
          <w:tcPr>
            <w:tcW w:w="12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</w:tr>
      <w:tr w:rsidR="006F5CA0">
        <w:tc>
          <w:tcPr>
            <w:tcW w:w="10596" w:type="dxa"/>
            <w:gridSpan w:val="9"/>
            <w:vMerge w:val="restart"/>
          </w:tcPr>
          <w:p w:rsidR="006F5CA0" w:rsidRDefault="006F5CA0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2543,300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2978,800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2933,300</w:t>
            </w:r>
          </w:p>
        </w:tc>
      </w:tr>
      <w:tr w:rsidR="006F5CA0">
        <w:tc>
          <w:tcPr>
            <w:tcW w:w="10596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2138,700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2473,700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2438,700</w:t>
            </w:r>
          </w:p>
        </w:tc>
      </w:tr>
      <w:tr w:rsidR="006F5CA0">
        <w:tc>
          <w:tcPr>
            <w:tcW w:w="10596" w:type="dxa"/>
            <w:gridSpan w:val="9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404,600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505,100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494,600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6901" w:type="dxa"/>
            <w:gridSpan w:val="14"/>
          </w:tcPr>
          <w:p w:rsidR="006F5CA0" w:rsidRDefault="006F5CA0">
            <w:pPr>
              <w:pStyle w:val="ConsPlusNormal"/>
            </w:pPr>
            <w:r>
              <w:t>Совершенствование системы информирования населения о деятельности национально-культурных и религиозных общественных объединений на территории города Перми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3064" w:type="dxa"/>
          </w:tcPr>
          <w:p w:rsidR="006F5CA0" w:rsidRDefault="006F5CA0">
            <w:pPr>
              <w:pStyle w:val="ConsPlusNormal"/>
            </w:pPr>
            <w:r>
              <w:t>Количество внесенных изменений в базу данных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264" w:type="dxa"/>
          </w:tcPr>
          <w:p w:rsidR="006F5CA0" w:rsidRDefault="006F5CA0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3064" w:type="dxa"/>
          </w:tcPr>
          <w:p w:rsidR="006F5CA0" w:rsidRDefault="006F5CA0">
            <w:pPr>
              <w:pStyle w:val="ConsPlusNormal"/>
            </w:pPr>
            <w:r>
              <w:t xml:space="preserve">Количество телевизионных </w:t>
            </w:r>
            <w:r>
              <w:lastRenderedPageBreak/>
              <w:t>передач об этническом многообразии народов России, проживающих на территории города Перми, вышедших в эфир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</w:tr>
      <w:tr w:rsidR="006F5CA0">
        <w:tc>
          <w:tcPr>
            <w:tcW w:w="10596" w:type="dxa"/>
            <w:gridSpan w:val="9"/>
          </w:tcPr>
          <w:p w:rsidR="006F5CA0" w:rsidRDefault="006F5CA0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940,000</w:t>
            </w:r>
          </w:p>
        </w:tc>
      </w:tr>
      <w:tr w:rsidR="006F5CA0">
        <w:tc>
          <w:tcPr>
            <w:tcW w:w="10596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11986,400</w:t>
            </w:r>
          </w:p>
        </w:tc>
      </w:tr>
      <w:tr w:rsidR="006F5CA0"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0596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</w:tr>
      <w:tr w:rsidR="006F5CA0"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  <w:tr w:rsidR="006F5CA0">
        <w:tc>
          <w:tcPr>
            <w:tcW w:w="10596" w:type="dxa"/>
            <w:gridSpan w:val="9"/>
            <w:vMerge w:val="restart"/>
            <w:tcBorders>
              <w:bottom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</w:pPr>
            <w:r>
              <w:t>11986,400</w:t>
            </w:r>
          </w:p>
        </w:tc>
      </w:tr>
      <w:tr w:rsidR="006F5CA0"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0596" w:type="dxa"/>
            <w:gridSpan w:val="9"/>
            <w:vMerge/>
            <w:tcBorders>
              <w:bottom w:val="nil"/>
            </w:tcBorders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F5CA0" w:rsidRDefault="006F5CA0">
            <w:pPr>
              <w:pStyle w:val="ConsPlusNormal"/>
              <w:jc w:val="center"/>
            </w:pPr>
            <w:r>
              <w:t>1577,700</w:t>
            </w:r>
          </w:p>
        </w:tc>
      </w:tr>
      <w:tr w:rsidR="006F5CA0">
        <w:tblPrEx>
          <w:tblBorders>
            <w:insideH w:val="nil"/>
          </w:tblBorders>
        </w:tblPrEx>
        <w:tc>
          <w:tcPr>
            <w:tcW w:w="18165" w:type="dxa"/>
            <w:gridSpan w:val="15"/>
            <w:tcBorders>
              <w:top w:val="nil"/>
            </w:tcBorders>
          </w:tcPr>
          <w:p w:rsidR="006F5CA0" w:rsidRDefault="006F5CA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22.12.2022 N 1339)</w:t>
            </w:r>
          </w:p>
        </w:tc>
      </w:tr>
    </w:tbl>
    <w:p w:rsidR="006F5CA0" w:rsidRDefault="006F5CA0">
      <w:pPr>
        <w:pStyle w:val="ConsPlusNormal"/>
        <w:sectPr w:rsidR="006F5CA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  <w:outlineLvl w:val="1"/>
      </w:pPr>
      <w:r>
        <w:t>ТАБЛИЦА</w:t>
      </w:r>
    </w:p>
    <w:p w:rsidR="006F5CA0" w:rsidRDefault="006F5CA0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F5CA0" w:rsidRDefault="006F5CA0">
      <w:pPr>
        <w:pStyle w:val="ConsPlusTitle"/>
        <w:jc w:val="center"/>
      </w:pPr>
      <w:r>
        <w:t>"Общественное согласие"</w:t>
      </w:r>
    </w:p>
    <w:p w:rsidR="006F5CA0" w:rsidRDefault="006F5CA0">
      <w:pPr>
        <w:pStyle w:val="ConsPlusNormal"/>
        <w:jc w:val="center"/>
      </w:pPr>
      <w:r>
        <w:t xml:space="preserve">(в ред. </w:t>
      </w:r>
      <w:hyperlink r:id="rId8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F5CA0" w:rsidRDefault="006F5CA0">
      <w:pPr>
        <w:pStyle w:val="ConsPlusNormal"/>
        <w:jc w:val="center"/>
      </w:pPr>
      <w:r>
        <w:t>от 18.10.2022 N 959)</w:t>
      </w:r>
    </w:p>
    <w:p w:rsidR="006F5CA0" w:rsidRDefault="006F5C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559"/>
        <w:gridCol w:w="724"/>
        <w:gridCol w:w="724"/>
        <w:gridCol w:w="724"/>
        <w:gridCol w:w="724"/>
        <w:gridCol w:w="724"/>
      </w:tblGrid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6F5CA0" w:rsidRDefault="006F5CA0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2026 год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план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Цель. 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88,9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44,8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граждан, положительно оценивающих состояние межнациональных/межконфессиональных отношений, от 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не менее 86,0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Подпрограмма. Вовлечение граждан в решение вопросов местного значения</w:t>
            </w:r>
          </w:p>
        </w:tc>
      </w:tr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</w:pPr>
            <w:r>
              <w:t>1.1.1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320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677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146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 xml:space="preserve">Доля средств, израсходованных на поддержку проектов СО НКО на конкурсной основе, от общего объема финансирования программы за счет </w:t>
            </w:r>
            <w:r>
              <w:lastRenderedPageBreak/>
              <w:t>средств бюджета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25,4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32,1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31,5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18,4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20,0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6,1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109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жителей, принявших участие в мероприятиях ТОС, от общей численности проживающих в границах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62,8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62,8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собственных инициатив ТОС, реализованных в рамках перечня вопросов местного значения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172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13110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13120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13130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13140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13150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180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7800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7900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7950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68,9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80,0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Подпрограмма. Повышение уровня межэтнического и межконфессионального взаимопонимания</w:t>
            </w:r>
          </w:p>
        </w:tc>
      </w:tr>
      <w:tr w:rsidR="006F5CA0">
        <w:tc>
          <w:tcPr>
            <w:tcW w:w="604" w:type="dxa"/>
          </w:tcPr>
          <w:p w:rsidR="006F5CA0" w:rsidRDefault="006F5CA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1" w:type="dxa"/>
            <w:gridSpan w:val="7"/>
          </w:tcPr>
          <w:p w:rsidR="006F5CA0" w:rsidRDefault="006F5CA0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6F5CA0">
        <w:tc>
          <w:tcPr>
            <w:tcW w:w="604" w:type="dxa"/>
            <w:vMerge w:val="restart"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 xml:space="preserve">Доля граждан, охваченных </w:t>
            </w:r>
            <w:r>
              <w:lastRenderedPageBreak/>
              <w:t>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5,3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0,5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</w:tr>
      <w:tr w:rsidR="006F5CA0">
        <w:tc>
          <w:tcPr>
            <w:tcW w:w="6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252" w:type="dxa"/>
          </w:tcPr>
          <w:p w:rsidR="006F5CA0" w:rsidRDefault="006F5CA0">
            <w:pPr>
              <w:pStyle w:val="ConsPlusNormal"/>
            </w:pPr>
            <w: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724" w:type="dxa"/>
          </w:tcPr>
          <w:p w:rsidR="006F5CA0" w:rsidRDefault="006F5CA0">
            <w:pPr>
              <w:pStyle w:val="ConsPlusNormal"/>
              <w:jc w:val="center"/>
            </w:pPr>
            <w:r>
              <w:t>20,0</w:t>
            </w: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  <w:outlineLvl w:val="2"/>
      </w:pPr>
      <w:r>
        <w:t>Приложение</w:t>
      </w:r>
    </w:p>
    <w:p w:rsidR="006F5CA0" w:rsidRDefault="006F5CA0">
      <w:pPr>
        <w:pStyle w:val="ConsPlusNormal"/>
        <w:jc w:val="right"/>
      </w:pPr>
      <w:r>
        <w:t>к разделу</w:t>
      </w:r>
    </w:p>
    <w:p w:rsidR="006F5CA0" w:rsidRDefault="006F5CA0">
      <w:pPr>
        <w:pStyle w:val="ConsPlusNormal"/>
        <w:jc w:val="right"/>
      </w:pPr>
      <w:r>
        <w:t>"Таблица показателей</w:t>
      </w:r>
    </w:p>
    <w:p w:rsidR="006F5CA0" w:rsidRDefault="006F5CA0">
      <w:pPr>
        <w:pStyle w:val="ConsPlusNormal"/>
        <w:jc w:val="right"/>
      </w:pPr>
      <w:r>
        <w:t>конечного результата</w:t>
      </w:r>
    </w:p>
    <w:p w:rsidR="006F5CA0" w:rsidRDefault="006F5CA0">
      <w:pPr>
        <w:pStyle w:val="ConsPlusNormal"/>
        <w:jc w:val="right"/>
      </w:pPr>
      <w:r>
        <w:t>муниципальной программы</w:t>
      </w:r>
    </w:p>
    <w:p w:rsidR="006F5CA0" w:rsidRDefault="006F5CA0">
      <w:pPr>
        <w:pStyle w:val="ConsPlusNormal"/>
        <w:jc w:val="right"/>
      </w:pPr>
      <w:r>
        <w:t>"Общественное согласие"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</w:pPr>
      <w:r>
        <w:t>МЕТОДИКА</w:t>
      </w:r>
    </w:p>
    <w:p w:rsidR="006F5CA0" w:rsidRDefault="006F5CA0">
      <w:pPr>
        <w:pStyle w:val="ConsPlusTitle"/>
        <w:jc w:val="center"/>
      </w:pPr>
      <w:r>
        <w:t>расчета значений показателей конечного результата</w:t>
      </w:r>
    </w:p>
    <w:p w:rsidR="006F5CA0" w:rsidRDefault="006F5CA0">
      <w:pPr>
        <w:pStyle w:val="ConsPlusTitle"/>
        <w:jc w:val="center"/>
      </w:pPr>
      <w:r>
        <w:t>муниципальной программы "Общественное согласие"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sectPr w:rsidR="006F5CA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005"/>
        <w:gridCol w:w="559"/>
        <w:gridCol w:w="1984"/>
        <w:gridCol w:w="4159"/>
        <w:gridCol w:w="2629"/>
        <w:gridCol w:w="2284"/>
        <w:gridCol w:w="1909"/>
        <w:gridCol w:w="1684"/>
      </w:tblGrid>
      <w:tr w:rsidR="006F5CA0">
        <w:tc>
          <w:tcPr>
            <w:tcW w:w="36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0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15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262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5877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F5CA0">
        <w:tc>
          <w:tcPr>
            <w:tcW w:w="36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300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5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9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2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 xml:space="preserve">Доля граждан, положительно оценивающих состояние межнациональных/межконфессиональных отношений, от </w:t>
            </w:r>
            <w:r>
              <w:lastRenderedPageBreak/>
              <w:t>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департамент планирования и мониторинга администрации </w:t>
            </w:r>
            <w:r>
              <w:lastRenderedPageBreak/>
              <w:t>города Перми (аналитический отчет о проведении социологического исследования)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980565" cy="2832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56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Kn - количество СО НКО, ежегодно внесенных в реестр СО НКО - получателей поддержки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УВОСиМО (реестр СО НКО - получателей поддержки в городе Перми)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980565" cy="28321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56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М1</w:t>
            </w:r>
            <w:r>
              <w:t>, К</w:t>
            </w:r>
            <w:r>
              <w:rPr>
                <w:vertAlign w:val="subscript"/>
              </w:rPr>
              <w:t>М2</w:t>
            </w:r>
            <w:r>
              <w:t>, ... К</w:t>
            </w:r>
            <w:r>
              <w:rPr>
                <w:vertAlign w:val="subscript"/>
              </w:rPr>
              <w:t>Мn</w:t>
            </w:r>
            <w:r>
              <w:t xml:space="preserve"> - количество ежегодно проводимых мероприятий, направленных на патриотическое, в том числе военно-патриотическое, воспитание граждан города Перми (с учетом мероприятий, проводимых городским и районными советами ветеранов)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согласие"), территориальные органы администрации города Перми, городской совет ветеранов (пенсионеров) войны, труда, Вооруженных Сил и правоохранительных органов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П6 = (КP</w:t>
            </w:r>
            <w:r>
              <w:rPr>
                <w:vertAlign w:val="subscript"/>
              </w:rPr>
              <w:t>СОНКО1</w:t>
            </w:r>
            <w:r>
              <w:t xml:space="preserve"> + КP</w:t>
            </w:r>
            <w:r>
              <w:rPr>
                <w:vertAlign w:val="subscript"/>
              </w:rPr>
              <w:t>СОНКО2</w:t>
            </w:r>
            <w:r>
              <w:t xml:space="preserve"> + ... КP</w:t>
            </w:r>
            <w:r>
              <w:rPr>
                <w:vertAlign w:val="subscript"/>
              </w:rPr>
              <w:t>СОНКОn</w:t>
            </w:r>
            <w:r>
              <w:t>)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КP</w:t>
            </w:r>
            <w:r>
              <w:rPr>
                <w:vertAlign w:val="subscript"/>
              </w:rPr>
              <w:t>СОНКО1</w:t>
            </w:r>
            <w:r>
              <w:t xml:space="preserve"> + КP</w:t>
            </w:r>
            <w:r>
              <w:rPr>
                <w:vertAlign w:val="subscript"/>
              </w:rPr>
              <w:t>СОНКО2</w:t>
            </w:r>
            <w:r>
              <w:t xml:space="preserve"> +... КP</w:t>
            </w:r>
            <w:r>
              <w:rPr>
                <w:vertAlign w:val="subscript"/>
              </w:rPr>
              <w:t>СОНКОn</w:t>
            </w:r>
            <w:r>
              <w:t xml:space="preserve"> - количество ежегодно реализованных проектов получивших поддержку в рамках </w:t>
            </w:r>
            <w:r>
              <w:lastRenderedPageBreak/>
              <w:t>проведения конкурса "Город - это мы", конкурса локальных инициатив СО НКО, проведение мероприятий в рамках реализации инициативных проектов на территории города Перми и проведение мероприятий в рамках реализации проектов инициативного бюджетирования в городе Перми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УВОСиМО, 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отчетность по договорам на предоставление субсидии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1917700" cy="30416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544830" cy="28321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объем средств бюджета города Перми, израсходованных на поддержку проектов СО НКО на конкурсной основе (конкурс "Город - это мы", конкурс локальных инициатив СО НКО, проведение мероприятий в рамках реализации инициативных проектов на территории города Перми и проведение мероприятий в рамках реализации проектов инициативного бюджетирования в </w:t>
            </w:r>
            <w:r>
              <w:lastRenderedPageBreak/>
              <w:t>городе Перми);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450850" cy="28321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общий объем финансирования программы за счет средств бюджета города Перми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 (данные муниципальной программы "Общественное согласие")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2252980" cy="30416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98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544830" cy="28321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объем средств из внебюджетных источников, привлеченный на поддержку проектов СО НКО на конкурсной основе (конкурс "Город - это мы", конкурс локальных инициатив СО НКО, проведение мероприятий в рамках реализации инициативных проектов на территории города Перми и проведение мероприятий в рамках реализации проектов инициативного бюджетирования в городе Перми);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786130" cy="28321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объем средств из бюджета города Перми, израсходованный на поддержку проектов </w:t>
            </w:r>
            <w:r>
              <w:lastRenderedPageBreak/>
              <w:t>СОНКО на конкурсной основе (конкурс "Город - это мы", конкурс локальных инициатив СОНКО, проведение мероприятий в рамках реализации инициативных проектов на территории города Перми и проведение мероприятий в рамках реализации проектов инициативного бюджетирования в городе Перми)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 (данные муниципальной программы "Общественное согласие")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hyperlink r:id="rId94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марта 2014 г. N 55 "Об утверждении Концепции поддержки социально ориентированных некоммерческих организаций, осуществляющих деятельность на территории города Перми"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П9 = А1 / А2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Р - доля участников конкурса, впервые участвующих, в общей численности участников конкурсов проектов;</w:t>
            </w:r>
          </w:p>
          <w:p w:rsidR="006F5CA0" w:rsidRDefault="006F5CA0">
            <w:pPr>
              <w:pStyle w:val="ConsPlusNormal"/>
              <w:jc w:val="center"/>
            </w:pPr>
            <w:r>
              <w:t>А1 - количество участников, принявших участие в конкурсах проектов впервые;</w:t>
            </w:r>
          </w:p>
          <w:p w:rsidR="006F5CA0" w:rsidRDefault="006F5CA0">
            <w:pPr>
              <w:pStyle w:val="ConsPlusNormal"/>
              <w:jc w:val="center"/>
            </w:pPr>
            <w:r>
              <w:t>А2 - общее количество участников, принявших участие в конкурсах проектов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2420620" cy="5556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55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Tv</w:t>
            </w:r>
            <w:r>
              <w:rPr>
                <w:vertAlign w:val="subscript"/>
              </w:rPr>
              <w:t>1</w:t>
            </w:r>
            <w:r>
              <w:t>, Tv</w:t>
            </w:r>
            <w:r>
              <w:rPr>
                <w:vertAlign w:val="subscript"/>
              </w:rPr>
              <w:t>2</w:t>
            </w:r>
            <w:r>
              <w:t>, ... Tv</w:t>
            </w:r>
            <w:r>
              <w:rPr>
                <w:vertAlign w:val="subscript"/>
              </w:rPr>
              <w:t>n</w:t>
            </w:r>
            <w:r>
              <w:t xml:space="preserve"> - количество ТОС, внесенных в реестр уставов ТОС города Перми;</w:t>
            </w:r>
          </w:p>
          <w:p w:rsidR="006F5CA0" w:rsidRDefault="006F5CA0">
            <w:pPr>
              <w:pStyle w:val="ConsPlusNormal"/>
              <w:jc w:val="center"/>
            </w:pPr>
            <w:r>
              <w:t>Ti</w:t>
            </w:r>
            <w:r>
              <w:rPr>
                <w:vertAlign w:val="subscript"/>
              </w:rPr>
              <w:t>1</w:t>
            </w:r>
            <w:r>
              <w:t>, Ti</w:t>
            </w:r>
            <w:r>
              <w:rPr>
                <w:vertAlign w:val="subscript"/>
              </w:rPr>
              <w:t>2</w:t>
            </w:r>
            <w:r>
              <w:t xml:space="preserve"> ... Ti</w:t>
            </w:r>
            <w:r>
              <w:rPr>
                <w:vertAlign w:val="subscript"/>
              </w:rPr>
              <w:t>n</w:t>
            </w:r>
            <w: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УВОСиМО (реестр уставов ТОС города Перми)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жителей, принявших участие в мероприятиях ТОС, от общей численности, проживающих в границах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П11 = T1 / T2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T1 - количество жителей, принявших участие в мероприятиях ТОС;</w:t>
            </w:r>
          </w:p>
          <w:p w:rsidR="006F5CA0" w:rsidRDefault="006F5CA0">
            <w:pPr>
              <w:pStyle w:val="ConsPlusNormal"/>
              <w:jc w:val="center"/>
            </w:pPr>
            <w:r>
              <w:t>T2 - общая численность населения, проживающего в границах ТОС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собственных инициатив ТОС, реализованных в рамках перечня вопросов местного значения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980565" cy="28321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56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Т1</w:t>
            </w:r>
            <w:r>
              <w:t>, К</w:t>
            </w:r>
            <w:r>
              <w:rPr>
                <w:vertAlign w:val="subscript"/>
              </w:rPr>
              <w:t>Т2</w:t>
            </w:r>
            <w:r>
              <w:t>, ... К</w:t>
            </w:r>
            <w:r>
              <w:rPr>
                <w:vertAlign w:val="subscript"/>
              </w:rPr>
              <w:t>Тn</w:t>
            </w:r>
            <w:r>
              <w:t xml:space="preserve"> - количество собственных инициатив ТОС, ежегодно реализованных в рамках перечня вопросов местного значения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2252980" cy="283210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98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MT1</w:t>
            </w:r>
            <w:r>
              <w:t>, К</w:t>
            </w:r>
            <w:r>
              <w:rPr>
                <w:vertAlign w:val="subscript"/>
              </w:rPr>
              <w:t>MT2</w:t>
            </w:r>
            <w:r>
              <w:t>, ... К</w:t>
            </w:r>
            <w:r>
              <w:rPr>
                <w:vertAlign w:val="subscript"/>
              </w:rPr>
              <w:t>MTn</w:t>
            </w:r>
            <w:r>
              <w:t xml:space="preserve"> - количество мероприятий для жителей города Перми, проведенных за год в границах ТОС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562225" cy="25717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СОНКО1</w:t>
            </w:r>
            <w:r>
              <w:t>, К</w:t>
            </w:r>
            <w:r>
              <w:rPr>
                <w:vertAlign w:val="subscript"/>
              </w:rPr>
              <w:t>СОНКО2</w:t>
            </w:r>
            <w:r>
              <w:t>, ... К</w:t>
            </w:r>
            <w:r>
              <w:rPr>
                <w:vertAlign w:val="subscript"/>
              </w:rPr>
              <w:t>СОНКОn</w:t>
            </w:r>
            <w:r>
              <w:t xml:space="preserve"> - количество СО НКО, ежегодно получающих имущественную </w:t>
            </w:r>
            <w:r>
              <w:lastRenderedPageBreak/>
              <w:t>поддержку на базе общественных центров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территориальные органы администрации города Перми, ДИО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анализ данных о деятельности общественных центров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ежегодно до 01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П15 = С1 / С2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С1 - количество мероприятий, проведенных в помещениях общественных центров;</w:t>
            </w:r>
          </w:p>
          <w:p w:rsidR="006F5CA0" w:rsidRDefault="006F5CA0">
            <w:pPr>
              <w:pStyle w:val="ConsPlusNormal"/>
              <w:jc w:val="center"/>
            </w:pPr>
            <w:r>
              <w:t>С2 - количество мероприятий, утвержденных Планом использования помещений (проведения мероприятий) в общественных центрах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2064385" cy="283210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38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М1</w:t>
            </w:r>
            <w:r>
              <w:t>, К</w:t>
            </w:r>
            <w:r>
              <w:rPr>
                <w:vertAlign w:val="subscript"/>
              </w:rPr>
              <w:t>М2</w:t>
            </w:r>
            <w:r>
              <w:t>, ... К</w:t>
            </w:r>
            <w:r>
              <w:rPr>
                <w:vertAlign w:val="subscript"/>
              </w:rPr>
              <w:t>Мn</w:t>
            </w:r>
            <w:r>
              <w:t xml:space="preserve"> - количество мероприятий, ежегодно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</w:pP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П17 = С1 / С2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С1 - общее количество общественных центров, в которых проведен ремонт на отчетный год;</w:t>
            </w:r>
          </w:p>
          <w:p w:rsidR="006F5CA0" w:rsidRDefault="006F5CA0">
            <w:pPr>
              <w:pStyle w:val="ConsPlusNormal"/>
              <w:jc w:val="center"/>
            </w:pPr>
            <w:r>
              <w:t>С2 - общее количество общественных центров на территории города Перми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УВОСиМО, территориальные органы администрации города Перми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мониторинг, протокол заседания комиссии по отбору и ранжированию помещений общественных центров, </w:t>
            </w:r>
            <w:r>
              <w:lastRenderedPageBreak/>
              <w:t>подлежащих ремонту и приведению в нормативное состояние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П18 = А1 / А2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межнациональных отношений;</w:t>
            </w:r>
          </w:p>
          <w:p w:rsidR="006F5CA0" w:rsidRDefault="006F5CA0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01 января отчетного года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анализ данных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П19 = А1 / А2 x 100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6F5CA0" w:rsidRDefault="006F5CA0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01 января отчетного года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анализ данных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 xml:space="preserve">Количество аналитических отчетов мониторинга </w:t>
            </w:r>
            <w:r>
              <w:lastRenderedPageBreak/>
              <w:t>состояния сферы межэтнических и межконфессиональных отношений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  <w:jc w:val="center"/>
            </w:pPr>
            <w:r>
              <w:t>П20 = A1 + A2</w:t>
            </w:r>
          </w:p>
        </w:tc>
        <w:tc>
          <w:tcPr>
            <w:tcW w:w="262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A1 - количество аналитических отчетов, </w:t>
            </w:r>
            <w:r>
              <w:lastRenderedPageBreak/>
              <w:t>представленных по контракту;</w:t>
            </w:r>
          </w:p>
          <w:p w:rsidR="006F5CA0" w:rsidRDefault="006F5CA0">
            <w:pPr>
              <w:pStyle w:val="ConsPlusNormal"/>
              <w:jc w:val="center"/>
            </w:pPr>
            <w:r>
              <w:t>A2 - количество аналитических отчетов, представленных по контракту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ежегодно до 01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6F5CA0">
        <w:tc>
          <w:tcPr>
            <w:tcW w:w="36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005" w:type="dxa"/>
          </w:tcPr>
          <w:p w:rsidR="006F5CA0" w:rsidRDefault="006F5CA0">
            <w:pPr>
              <w:pStyle w:val="ConsPlusNormal"/>
            </w:pPr>
            <w: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559" w:type="dxa"/>
          </w:tcPr>
          <w:p w:rsidR="006F5CA0" w:rsidRDefault="006F5CA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6F5CA0" w:rsidRDefault="006F5C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59" w:type="dxa"/>
          </w:tcPr>
          <w:p w:rsidR="006F5CA0" w:rsidRDefault="006F5CA0">
            <w:pPr>
              <w:pStyle w:val="ConsPlusNormal"/>
            </w:pPr>
          </w:p>
        </w:tc>
        <w:tc>
          <w:tcPr>
            <w:tcW w:w="2629" w:type="dxa"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909" w:type="dxa"/>
          </w:tcPr>
          <w:p w:rsidR="006F5CA0" w:rsidRDefault="006F5CA0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684" w:type="dxa"/>
          </w:tcPr>
          <w:p w:rsidR="006F5CA0" w:rsidRDefault="006F5CA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  <w:outlineLvl w:val="1"/>
      </w:pPr>
      <w:r>
        <w:t>Приложение 1</w:t>
      </w:r>
    </w:p>
    <w:p w:rsidR="006F5CA0" w:rsidRDefault="006F5CA0">
      <w:pPr>
        <w:pStyle w:val="ConsPlusNormal"/>
        <w:jc w:val="right"/>
      </w:pPr>
      <w:r>
        <w:t>к муниципальной программе</w:t>
      </w:r>
    </w:p>
    <w:p w:rsidR="006F5CA0" w:rsidRDefault="006F5CA0">
      <w:pPr>
        <w:pStyle w:val="ConsPlusNormal"/>
        <w:jc w:val="right"/>
      </w:pPr>
      <w:r>
        <w:t>"Общественное согласие"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</w:pPr>
      <w:r>
        <w:t>ПЛАН-ГРАФИК</w:t>
      </w:r>
    </w:p>
    <w:p w:rsidR="006F5CA0" w:rsidRDefault="006F5CA0">
      <w:pPr>
        <w:pStyle w:val="ConsPlusTitle"/>
        <w:jc w:val="center"/>
      </w:pPr>
      <w:r>
        <w:t>подпрограммы 1.1 "Вовлечение граждан в решение вопросов</w:t>
      </w:r>
    </w:p>
    <w:p w:rsidR="006F5CA0" w:rsidRDefault="006F5CA0">
      <w:pPr>
        <w:pStyle w:val="ConsPlusTitle"/>
        <w:jc w:val="center"/>
      </w:pPr>
      <w:r>
        <w:t>местного значения" муниципальной программы</w:t>
      </w:r>
    </w:p>
    <w:p w:rsidR="006F5CA0" w:rsidRDefault="006F5CA0">
      <w:pPr>
        <w:pStyle w:val="ConsPlusTitle"/>
        <w:jc w:val="center"/>
      </w:pPr>
      <w:r>
        <w:t>"Общественное согласие" на 2023 год</w:t>
      </w:r>
    </w:p>
    <w:p w:rsidR="006F5CA0" w:rsidRDefault="006F5CA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F5CA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22.12.2022 N 1339)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</w:tr>
    </w:tbl>
    <w:p w:rsidR="006F5CA0" w:rsidRDefault="006F5CA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948"/>
        <w:gridCol w:w="2089"/>
        <w:gridCol w:w="1304"/>
        <w:gridCol w:w="1304"/>
        <w:gridCol w:w="2284"/>
        <w:gridCol w:w="737"/>
        <w:gridCol w:w="907"/>
        <w:gridCol w:w="1849"/>
        <w:gridCol w:w="1474"/>
      </w:tblGrid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2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Формирование благоприятных условий для поддержки СО НКО в реализации социальных проектов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Консультативная и информационно-методическая поддержка СО НКО при реализации социальных проектов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ДПМ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Обновление Муниципального реестра СО НКО города Перми - получателей муниципальной поддержки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обновлений реестра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Обеспечение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мероприятий по вопросам привлечения населения города Перми к деятельности СО НКО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 xml:space="preserve">ДКМП, </w:t>
            </w: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510,000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городского форума СО НКО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325,900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впервые участвующих в конкурсе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итогового мероприятия для победителей конкурса "Город - это мы"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555,800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форумов общественности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Проведение форума общественности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проведенных форумов </w:t>
            </w:r>
            <w:r>
              <w:lastRenderedPageBreak/>
              <w:t>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1.1.1.1.1.8.7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1.1.1.1.1.9.1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Мотовилихинского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1.1.1.1.1.9.6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1.1.1.1.1.9.7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171,500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3191,700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Поддержка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  <w:jc w:val="both"/>
            </w:pPr>
            <w:r>
              <w:t>Итого по мероприятию 1.1.1.1.2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партий), на реализацию социальных проектов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Предоставление субсидий СО НКО патриотической </w:t>
            </w:r>
            <w:r>
              <w:lastRenderedPageBreak/>
              <w:t>направленности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СО НКО патриотической </w:t>
            </w:r>
            <w:r>
              <w:lastRenderedPageBreak/>
              <w:t>направленности, получивших субсидии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642,100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192,630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400,00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120,00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Информирование 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изданных номеров газет "Ветеран Перми"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750,000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25000,000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8250,000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и проведение конкурса поддержки </w:t>
            </w:r>
            <w:r>
              <w:lastRenderedPageBreak/>
              <w:t>локальных инициатив СО НКО, в том числе ТОС,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Мотовилихинского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и проведение конкурса поддержки </w:t>
            </w:r>
            <w:r>
              <w:lastRenderedPageBreak/>
              <w:t>локальных инициатив СО НКО, в том числе ТОС,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1.1.1.1.3.5.8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Информирование населения города Перми о деятельности ТОС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изданных выпусков информационного вестника ТОС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730,000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219,000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семинаров, круглых столов для органов ТОС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семинаров, круглых столов для органов ТОС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185,000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55,500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39677,230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30117,100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9560,130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7741,700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45844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правоохранительных органов, получивших </w:t>
            </w:r>
            <w:r>
              <w:lastRenderedPageBreak/>
              <w:t>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31000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26300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494,100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12115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Предоставление субсидий совету ветеранов (пенсионеров) войны, труда, Вооруженных Сил и правоохранительных органов Мотовилихинского района </w:t>
            </w:r>
            <w:r>
              <w:lastRenderedPageBreak/>
              <w:t>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правоохранительных </w:t>
            </w:r>
            <w:r>
              <w:lastRenderedPageBreak/>
              <w:t>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776,400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51700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658,900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822,100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Предоставление субсидий совету ветеранов (пенсионеров) войны, труда, Вооруженных Сил и правоохранительных органов </w:t>
            </w:r>
            <w:r>
              <w:lastRenderedPageBreak/>
              <w:t>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АНЛ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</w:t>
            </w:r>
            <w:r>
              <w:lastRenderedPageBreak/>
              <w:t>правоохранительных органов,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149,700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12778,200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участия в конкурсном отборе инициативных проектов на территории Мотовилихинского района </w:t>
            </w:r>
            <w:r>
              <w:lastRenderedPageBreak/>
              <w:t>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АМР, муниципальные учреждения, подведомственные 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реализации инициативных </w:t>
            </w:r>
            <w:r>
              <w:lastRenderedPageBreak/>
              <w:t>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участия в конкурсном отборе инициативных проектов на </w:t>
            </w:r>
            <w:r>
              <w:lastRenderedPageBreak/>
              <w:t>территории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 xml:space="preserve">АОР, муниципальные учреждения, </w:t>
            </w:r>
            <w:r>
              <w:lastRenderedPageBreak/>
              <w:t>подведомственные 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</w:t>
            </w:r>
            <w:r>
              <w:lastRenderedPageBreak/>
              <w:t>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157,895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участия в конкурсном отборе инициативных проектов на территории 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АНЛ, муниципальные учреждения, подведомственные АНР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1000,000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52,632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23157,897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22000,000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1157,897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79005,027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68287,000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79005,027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68287,000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Финансовая и информационно-методическая поддержка ТОС с целью совершенствования форм участия населения в решении вопросов местного значения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Предоставление субсидий ТОС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5694,700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143662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4022,200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89128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ТОС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ТОС, </w:t>
            </w:r>
            <w:r>
              <w:lastRenderedPageBreak/>
              <w:t>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3902,000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95821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2524,400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30914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Мотовилихинского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5806,600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128870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1.1.2.1.1.1.6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4436,600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99155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6692,500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104833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Предоставление субсидий ТОС 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587,600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9166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 xml:space="preserve">Предоставление мер поддержки некоммерческим организациям в городе Перми (в соответствии с </w:t>
            </w:r>
            <w:hyperlink r:id="rId10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22.02.2022 N 46)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Предоставление мер поддержки ТОС - льгота в виде скидки по арендной плате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Предоставление ТОС мер поддержки - льготы в виде скидки по арендной плате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ТОС - получателей льготы в виде скидки по арендной плате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61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61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61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33666,600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618">
              <w:r>
                <w:rPr>
                  <w:color w:val="0000FF"/>
                </w:rPr>
                <w:t>&lt;*&gt;</w:t>
              </w:r>
            </w:hyperlink>
            <w:r>
              <w:t xml:space="preserve"> (не учитывается в общем объеме финансирования по задаче)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lastRenderedPageBreak/>
              <w:t>1.1.3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4896" w:type="dxa"/>
            <w:gridSpan w:val="9"/>
          </w:tcPr>
          <w:p w:rsidR="006F5CA0" w:rsidRDefault="006F5CA0">
            <w:pPr>
              <w:pStyle w:val="ConsPlusNormal"/>
            </w:pPr>
            <w:r>
              <w:t>Содержание общественных центров</w:t>
            </w: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1.1.3.1.1.1.1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3659,500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1.1.3.1.1.1.2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4751,100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1.1.3.1.1.1.3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1340,400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1.1.3.1.1.1.4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2251,500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1.1.3.1.1.1.5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Мотовилихинского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6669,400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2538,40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1.1.3.1.1.1.6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7474,600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1.1.3.1.1.1.7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6226,900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1.1.3.1.1.1.8</w:t>
            </w:r>
          </w:p>
        </w:tc>
        <w:tc>
          <w:tcPr>
            <w:tcW w:w="2948" w:type="dxa"/>
            <w:vMerge w:val="restart"/>
          </w:tcPr>
          <w:p w:rsidR="006F5CA0" w:rsidRDefault="006F5CA0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1028,900</w:t>
            </w:r>
          </w:p>
        </w:tc>
      </w:tr>
      <w:tr w:rsidR="006F5CA0">
        <w:tc>
          <w:tcPr>
            <w:tcW w:w="132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948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4896" w:type="dxa"/>
            <w:gridSpan w:val="9"/>
            <w:vAlign w:val="center"/>
          </w:tcPr>
          <w:p w:rsidR="006F5CA0" w:rsidRDefault="006F5CA0">
            <w:pPr>
              <w:pStyle w:val="ConsPlusNormal"/>
            </w:pPr>
            <w:r>
              <w:t>Проведение ремонтов общественных центров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Рабочая, 19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362,200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1.1.3.1.1.2.2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Индустриального района города Перми по адресу: ул. Стахановская, 18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1473,600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1.1.3.1.1.2.3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Ленинского района города Перми по адресу: ул. Монастырская, 96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2244,400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Ленинского района города Перми по адресу: ул. Борчанинова, 8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1045,800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1.1.3.1.1.2.5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Мотовилихинского района города Перми по адресу: б. Гагарина, 58в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287,300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1.1.3.1.1.2.6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Карбышева, 40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1421,100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1.1.3.1.1.2.7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Клары Цеткин, 21а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1794,100</w:t>
            </w:r>
          </w:p>
        </w:tc>
      </w:tr>
      <w:tr w:rsidR="006F5CA0">
        <w:tc>
          <w:tcPr>
            <w:tcW w:w="1324" w:type="dxa"/>
          </w:tcPr>
          <w:p w:rsidR="006F5CA0" w:rsidRDefault="006F5CA0">
            <w:pPr>
              <w:pStyle w:val="ConsPlusNormal"/>
              <w:jc w:val="center"/>
            </w:pPr>
            <w:r>
              <w:t>1.1.3.1.1.2.8</w:t>
            </w:r>
          </w:p>
        </w:tc>
        <w:tc>
          <w:tcPr>
            <w:tcW w:w="2948" w:type="dxa"/>
          </w:tcPr>
          <w:p w:rsidR="006F5CA0" w:rsidRDefault="006F5CA0">
            <w:pPr>
              <w:pStyle w:val="ConsPlusNormal"/>
            </w:pPr>
            <w:r>
              <w:t>Проведение ремонта в общественном центре поселка Новые Ляды города Перми по адресу: ул. Крылова, 63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390,500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</w:tr>
      <w:tr w:rsidR="006F5CA0">
        <w:tc>
          <w:tcPr>
            <w:tcW w:w="12897" w:type="dxa"/>
            <w:gridSpan w:val="8"/>
          </w:tcPr>
          <w:p w:rsidR="006F5CA0" w:rsidRDefault="006F5CA0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42421,300</w:t>
            </w:r>
          </w:p>
        </w:tc>
      </w:tr>
      <w:tr w:rsidR="006F5CA0">
        <w:tc>
          <w:tcPr>
            <w:tcW w:w="1289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155092,927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144374,900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10718,027</w:t>
            </w:r>
          </w:p>
        </w:tc>
      </w:tr>
      <w:tr w:rsidR="006F5CA0">
        <w:tc>
          <w:tcPr>
            <w:tcW w:w="1289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3126,100</w:t>
            </w:r>
          </w:p>
        </w:tc>
      </w:tr>
    </w:tbl>
    <w:p w:rsidR="006F5CA0" w:rsidRDefault="006F5CA0">
      <w:pPr>
        <w:pStyle w:val="ConsPlusNormal"/>
        <w:sectPr w:rsidR="006F5CA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ind w:firstLine="540"/>
        <w:jc w:val="both"/>
      </w:pPr>
      <w:r>
        <w:t>--------------------------------</w:t>
      </w:r>
    </w:p>
    <w:p w:rsidR="006F5CA0" w:rsidRDefault="006F5CA0">
      <w:pPr>
        <w:pStyle w:val="ConsPlusNormal"/>
        <w:spacing w:before="220"/>
        <w:ind w:firstLine="540"/>
        <w:jc w:val="both"/>
      </w:pPr>
      <w:bookmarkStart w:id="3" w:name="P6618"/>
      <w:bookmarkEnd w:id="3"/>
      <w:r>
        <w:t>&lt;*&gt; Не учитывается в общем объеме финансирования по программе.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right"/>
        <w:outlineLvl w:val="1"/>
      </w:pPr>
      <w:r>
        <w:t>Приложение 2</w:t>
      </w:r>
    </w:p>
    <w:p w:rsidR="006F5CA0" w:rsidRDefault="006F5CA0">
      <w:pPr>
        <w:pStyle w:val="ConsPlusNormal"/>
        <w:jc w:val="right"/>
      </w:pPr>
      <w:r>
        <w:t>к муниципальной программе</w:t>
      </w:r>
    </w:p>
    <w:p w:rsidR="006F5CA0" w:rsidRDefault="006F5CA0">
      <w:pPr>
        <w:pStyle w:val="ConsPlusNormal"/>
        <w:jc w:val="right"/>
      </w:pPr>
      <w:r>
        <w:t>"Общественное согласие"</w:t>
      </w: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Title"/>
        <w:jc w:val="center"/>
      </w:pPr>
      <w:r>
        <w:t>ПЛАН-ГРАФИК</w:t>
      </w:r>
    </w:p>
    <w:p w:rsidR="006F5CA0" w:rsidRDefault="006F5CA0">
      <w:pPr>
        <w:pStyle w:val="ConsPlusTitle"/>
        <w:jc w:val="center"/>
      </w:pPr>
      <w:r>
        <w:t>подпрограммы 1.2 "Повышение уровня межэтнического</w:t>
      </w:r>
    </w:p>
    <w:p w:rsidR="006F5CA0" w:rsidRDefault="006F5CA0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6F5CA0" w:rsidRDefault="006F5CA0">
      <w:pPr>
        <w:pStyle w:val="ConsPlusTitle"/>
        <w:jc w:val="center"/>
      </w:pPr>
      <w:r>
        <w:t>программы "Общественное согласие" на 2023 год</w:t>
      </w:r>
    </w:p>
    <w:p w:rsidR="006F5CA0" w:rsidRDefault="006F5CA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F5CA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CA0" w:rsidRDefault="006F5CA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22.12.2022 N 1339)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CA0" w:rsidRDefault="006F5CA0">
            <w:pPr>
              <w:pStyle w:val="ConsPlusNormal"/>
            </w:pPr>
          </w:p>
        </w:tc>
      </w:tr>
    </w:tbl>
    <w:p w:rsidR="006F5CA0" w:rsidRDefault="006F5CA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65"/>
        <w:gridCol w:w="2089"/>
        <w:gridCol w:w="1304"/>
        <w:gridCol w:w="1304"/>
        <w:gridCol w:w="2284"/>
        <w:gridCol w:w="737"/>
        <w:gridCol w:w="907"/>
        <w:gridCol w:w="1849"/>
        <w:gridCol w:w="1474"/>
      </w:tblGrid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28" w:type="dxa"/>
            <w:gridSpan w:val="3"/>
          </w:tcPr>
          <w:p w:rsidR="006F5CA0" w:rsidRDefault="006F5CA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Мероприятия, направленные на повышение уровня межэтнического и межконфессионального взаимопонимания в городе Перми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общегородского мероприятия "Навруз"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мероприятия, посвященного Дню народного единства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800,000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городского детского фестиваля читательских предпочтений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реализация проекта "Международный молодежный центр города Перми"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2315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1.2.1.1.1.1.5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фестиваля национальных культур для жителей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765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фестиваля воскресных школ национально-культурных организаций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по инициативе национально-культурных общественных организаций и объединений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цикла мероприятий по поддержке инициатив, нацеленных на популяризацию национальных культур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400,00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120,00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межэтнических отношений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160,000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48,000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1492,000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447,600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мероприятия "Кирилло-Мефодиевские чтения"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фестиваля татарской культуры "Пермь - талантлары"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ДКМП, 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1.2.1.1.1.2.6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600,000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по профилактике межнациональных (межэтнических) конфликтов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04.05.2023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Организация и проведение семинаров, круглых столов с </w:t>
            </w:r>
            <w:r>
              <w:lastRenderedPageBreak/>
              <w:t>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30,000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1.2.1.1.1.4.3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1.2.1.1.1.4.4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мероприятий по информационным выходам о наличии детского телефона доверия "Перемена"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1.2.1.1.1.4.5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Проведение мероприятия "День подростка" с целью профилактики правонарушений и формирования межнациональной </w:t>
            </w:r>
            <w:r>
              <w:lastRenderedPageBreak/>
              <w:t>толерантности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1.2.1.1.1.4.6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>Проведение мероприятий по работе городского клуба волонтеров школьных служб примирения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1.2.1.1.1.4.7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Акции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1.2.1.1.1.4.8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IX Открытого форума волонтеров школьных служб примирения "Мир без границ"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 VII Открытого форума волонтеров школьных служб примирения "Мир без границ"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1.2.1.1.1.4.9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Проведение методических семинаров для заместителей директоров, педагогов-психологов "Организация работы по профилактике правонарушений и формированию </w:t>
            </w:r>
            <w:r>
              <w:lastRenderedPageBreak/>
              <w:t>межнациональной толерантности"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1.2.1.1.1.4.10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методических семинаров для классных руководителей начального, среднего и 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1.2.1.1.1.4.11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методических семинаров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1.2.1.1.1.4.12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 xml:space="preserve">Проведение классных часов для учащихся 7-9 классов по профилактике правонарушений и формированию межнациональной </w:t>
            </w:r>
            <w:r>
              <w:lastRenderedPageBreak/>
              <w:t>толерантности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1.2.1.1.1.4.13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мероприятия по социальной и культурной адаптации для мигрантов и членов их семей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193,000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287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7925,600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6995,000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930,600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293,700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88,110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1.2.1.1.2.1.2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крещенских мероприятий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по инициативе религиозных общественных организаций и объединений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1.2.1.1.2.2.1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циклов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 xml:space="preserve">количество мероприятий, проведенных по инициативе религиозных общественных организаций и </w:t>
            </w:r>
            <w:r>
              <w:lastRenderedPageBreak/>
              <w:t>объединений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120,000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1.2.1.1.2.2.2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Организация, проведение, участие в мероприятиях по сохранению духовных ценностей Ислама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60,000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1.2.1.1.2.2.3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Организация, проведение, участие в духовно-просветительских мероприятиях по вопросам православной культуры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240,000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72,000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1.2.1.1.2.2.4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мероприятия "Рождественские песнопения"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  <w:vMerge/>
          </w:tcPr>
          <w:p w:rsidR="006F5CA0" w:rsidRDefault="006F5CA0">
            <w:pPr>
              <w:pStyle w:val="ConsPlusNormal"/>
            </w:pP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1.2.1.1.2.2.5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440,000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Проведение мероприятий по профилактике межконфессиональных конфликтов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1.2.1.1.2.3.1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проведенных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1.2.1.1.2.3.2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>Организация и проведение семинаров, круглых столов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30,000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0,0</w:t>
            </w:r>
          </w:p>
        </w:tc>
      </w:tr>
      <w:tr w:rsidR="006F5CA0">
        <w:tc>
          <w:tcPr>
            <w:tcW w:w="158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1.2.1.1.2.3.3</w:t>
            </w:r>
          </w:p>
        </w:tc>
        <w:tc>
          <w:tcPr>
            <w:tcW w:w="2665" w:type="dxa"/>
            <w:vMerge w:val="restart"/>
          </w:tcPr>
          <w:p w:rsidR="006F5CA0" w:rsidRDefault="006F5CA0">
            <w:pPr>
              <w:pStyle w:val="ConsPlusNormal"/>
            </w:pPr>
            <w:r>
              <w:t xml:space="preserve">Проведение профилактических мероприятий, направленных на обеспечение мониторинга состояния </w:t>
            </w:r>
            <w:r>
              <w:lastRenderedPageBreak/>
              <w:t>межнациональных, межконфессиональных отношений, раннего предупреждения конфликтных ситуаций, выявления фактов распространения идеологии экстремизма</w:t>
            </w:r>
          </w:p>
        </w:tc>
        <w:tc>
          <w:tcPr>
            <w:tcW w:w="2089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73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6F5CA0" w:rsidRDefault="006F5C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250,000</w:t>
            </w:r>
          </w:p>
        </w:tc>
      </w:tr>
      <w:tr w:rsidR="006F5CA0">
        <w:tc>
          <w:tcPr>
            <w:tcW w:w="158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665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089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30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2284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73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907" w:type="dxa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75,000</w:t>
            </w:r>
          </w:p>
        </w:tc>
      </w:tr>
      <w:tr w:rsidR="006F5CA0">
        <w:tc>
          <w:tcPr>
            <w:tcW w:w="1287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2978,800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2473,700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505,100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4613" w:type="dxa"/>
            <w:gridSpan w:val="9"/>
          </w:tcPr>
          <w:p w:rsidR="006F5CA0" w:rsidRDefault="006F5CA0">
            <w:pPr>
              <w:pStyle w:val="ConsPlusNormal"/>
            </w:pPr>
            <w:r>
              <w:t>Совершенствование системы информирования населения о деятельности национально-культурных и религиозных общественных объединений на территории города Перми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>Сопровождение информационного портала города Перми "Межнациональные и межконфессиональные отношения"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100,000</w:t>
            </w:r>
          </w:p>
        </w:tc>
      </w:tr>
      <w:tr w:rsidR="006F5CA0">
        <w:tc>
          <w:tcPr>
            <w:tcW w:w="1587" w:type="dxa"/>
          </w:tcPr>
          <w:p w:rsidR="006F5CA0" w:rsidRDefault="006F5CA0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2665" w:type="dxa"/>
          </w:tcPr>
          <w:p w:rsidR="006F5CA0" w:rsidRDefault="006F5CA0">
            <w:pPr>
              <w:pStyle w:val="ConsPlusNormal"/>
            </w:pPr>
            <w:r>
              <w:t>Организация создания и трансляции специализированных тематических передач на телевидении города Перми</w:t>
            </w:r>
          </w:p>
        </w:tc>
        <w:tc>
          <w:tcPr>
            <w:tcW w:w="2089" w:type="dxa"/>
          </w:tcPr>
          <w:p w:rsidR="006F5CA0" w:rsidRDefault="006F5CA0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F5CA0" w:rsidRDefault="006F5CA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84" w:type="dxa"/>
          </w:tcPr>
          <w:p w:rsidR="006F5CA0" w:rsidRDefault="006F5CA0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737" w:type="dxa"/>
          </w:tcPr>
          <w:p w:rsidR="006F5CA0" w:rsidRDefault="006F5C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6F5CA0" w:rsidRDefault="006F5CA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840,000</w:t>
            </w:r>
          </w:p>
        </w:tc>
      </w:tr>
      <w:tr w:rsidR="006F5CA0">
        <w:tc>
          <w:tcPr>
            <w:tcW w:w="12877" w:type="dxa"/>
            <w:gridSpan w:val="8"/>
          </w:tcPr>
          <w:p w:rsidR="006F5CA0" w:rsidRDefault="006F5CA0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lastRenderedPageBreak/>
              <w:t>940,000</w:t>
            </w:r>
          </w:p>
        </w:tc>
      </w:tr>
      <w:tr w:rsidR="006F5CA0">
        <w:tc>
          <w:tcPr>
            <w:tcW w:w="1287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</w:tr>
      <w:tr w:rsidR="006F5CA0">
        <w:tc>
          <w:tcPr>
            <w:tcW w:w="1287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</w:tr>
      <w:tr w:rsidR="006F5CA0">
        <w:tc>
          <w:tcPr>
            <w:tcW w:w="12877" w:type="dxa"/>
            <w:gridSpan w:val="8"/>
            <w:vMerge w:val="restart"/>
          </w:tcPr>
          <w:p w:rsidR="006F5CA0" w:rsidRDefault="006F5CA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11844,400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10408,700</w:t>
            </w:r>
          </w:p>
        </w:tc>
      </w:tr>
      <w:tr w:rsidR="006F5CA0">
        <w:tc>
          <w:tcPr>
            <w:tcW w:w="12877" w:type="dxa"/>
            <w:gridSpan w:val="8"/>
            <w:vMerge/>
          </w:tcPr>
          <w:p w:rsidR="006F5CA0" w:rsidRDefault="006F5CA0">
            <w:pPr>
              <w:pStyle w:val="ConsPlusNormal"/>
            </w:pPr>
          </w:p>
        </w:tc>
        <w:tc>
          <w:tcPr>
            <w:tcW w:w="1849" w:type="dxa"/>
          </w:tcPr>
          <w:p w:rsidR="006F5CA0" w:rsidRDefault="006F5CA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F5CA0" w:rsidRDefault="006F5CA0">
            <w:pPr>
              <w:pStyle w:val="ConsPlusNormal"/>
              <w:jc w:val="center"/>
            </w:pPr>
            <w:r>
              <w:t>1435,700</w:t>
            </w:r>
          </w:p>
        </w:tc>
      </w:tr>
    </w:tbl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jc w:val="both"/>
      </w:pPr>
    </w:p>
    <w:p w:rsidR="006F5CA0" w:rsidRDefault="006F5CA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4329" w:rsidRDefault="002C4329">
      <w:bookmarkStart w:id="4" w:name="_GoBack"/>
      <w:bookmarkEnd w:id="4"/>
    </w:p>
    <w:sectPr w:rsidR="002C432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CA0"/>
    <w:rsid w:val="002C4329"/>
    <w:rsid w:val="006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7C44D-C252-45A3-BDF2-670CC9D5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C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F5CA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F5C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F5CA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F5C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F5C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F5C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F5CA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73DCA0C42445F86E9D529D94EDAA0F1B03654A1B08D3DFFD2F45ABBC6D1E53DA2A565DB7414C71A7AF2B3B6827A92D5EDBFMFG" TargetMode="External"/><Relationship Id="rId21" Type="http://schemas.openxmlformats.org/officeDocument/2006/relationships/hyperlink" Target="consultantplus://offline/ref=E73DCA0C42445F86E9D529D94EDAA0F1B03654A1B08C39F7D2F75ABBC6D1E53DA2A565DB7414C71A7AF2B3B6827A92D5EDBFMFG" TargetMode="External"/><Relationship Id="rId42" Type="http://schemas.openxmlformats.org/officeDocument/2006/relationships/hyperlink" Target="consultantplus://offline/ref=E73DCA0C42445F86E9D529D94EDAA0F1B03654A1B08B3EFED5F55ABBC6D1E53DA2A565DB7414C71A7AF2B3B6827A92D5EDBFMFG" TargetMode="External"/><Relationship Id="rId47" Type="http://schemas.openxmlformats.org/officeDocument/2006/relationships/hyperlink" Target="consultantplus://offline/ref=E73DCA0C42445F86E9D529D94EDAA0F1B03654A1B0883FFFD8F35ABBC6D1E53DA2A565DB66149F167BF5ADB6856FC484ABA9DD2669C568A3B703DC72B4M8G" TargetMode="External"/><Relationship Id="rId63" Type="http://schemas.openxmlformats.org/officeDocument/2006/relationships/hyperlink" Target="consultantplus://offline/ref=E73DCA0C42445F86E9D529D94EDAA0F1B03654A1B0893BF4D3F35ABBC6D1E53DA2A565DB66149F167BF5ADB7836FC484ABA9DD2669C568A3B703DC72B4M8G" TargetMode="External"/><Relationship Id="rId68" Type="http://schemas.openxmlformats.org/officeDocument/2006/relationships/hyperlink" Target="consultantplus://offline/ref=E73DCA0C42445F86E9D529D94EDAA0F1B03654A1B0893BF4D3F35ABBC6D1E53DA2A565DB66149F167BF5ACB0836FC484ABA9DD2669C568A3B703DC72B4M8G" TargetMode="External"/><Relationship Id="rId84" Type="http://schemas.openxmlformats.org/officeDocument/2006/relationships/hyperlink" Target="consultantplus://offline/ref=E73DCA0C42445F86E9D529D94EDAA0F1B03654A1B0893BF4D3F35ABBC6D1E53DA2A565DB66149F167BF5A4B4816FC484ABA9DD2669C568A3B703DC72B4M8G" TargetMode="External"/><Relationship Id="rId89" Type="http://schemas.openxmlformats.org/officeDocument/2006/relationships/image" Target="media/image4.wmf"/><Relationship Id="rId7" Type="http://schemas.openxmlformats.org/officeDocument/2006/relationships/hyperlink" Target="consultantplus://offline/ref=E73DCA0C42445F86E9D529D94EDAA0F1B03654A1B0883AFED6F45ABBC6D1E53DA2A565DB66149F167BF5ADB6856FC484ABA9DD2669C568A3B703DC72B4M8G" TargetMode="External"/><Relationship Id="rId71" Type="http://schemas.openxmlformats.org/officeDocument/2006/relationships/hyperlink" Target="consultantplus://offline/ref=E73DCA0C42445F86E9D529D94EDAA0F1B03654A1B0893BF4D3F35ABBC6D1E53DA2A565DB66149F167BF5AFB2866FC484ABA9DD2669C568A3B703DC72B4M8G" TargetMode="External"/><Relationship Id="rId9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73DCA0C42445F86E9D537D458B6FDFABC3F08AEB48E35A08CA65CEC9981E368F0E53B8224578C1779EBAFB682B6M7G" TargetMode="External"/><Relationship Id="rId29" Type="http://schemas.openxmlformats.org/officeDocument/2006/relationships/hyperlink" Target="consultantplus://offline/ref=E73DCA0C42445F86E9D529D94EDAA0F1B03654A1B08D39FED6F15ABBC6D1E53DA2A565DB7414C71A7AF2B3B6827A92D5EDBFMFG" TargetMode="External"/><Relationship Id="rId11" Type="http://schemas.openxmlformats.org/officeDocument/2006/relationships/hyperlink" Target="consultantplus://offline/ref=E73DCA0C42445F86E9D529D94EDAA0F1B03654A1B0893FF7D1F45ABBC6D1E53DA2A565DB66149F167BF5ADB6856FC484ABA9DD2669C568A3B703DC72B4M8G" TargetMode="External"/><Relationship Id="rId24" Type="http://schemas.openxmlformats.org/officeDocument/2006/relationships/hyperlink" Target="consultantplus://offline/ref=E73DCA0C42445F86E9D529D94EDAA0F1B03654A1B08D3FF5D3FB5ABBC6D1E53DA2A565DB7414C71A7AF2B3B6827A92D5EDBFMFG" TargetMode="External"/><Relationship Id="rId32" Type="http://schemas.openxmlformats.org/officeDocument/2006/relationships/hyperlink" Target="consultantplus://offline/ref=E73DCA0C42445F86E9D529D94EDAA0F1B03654A1B08A3CFFD2F35ABBC6D1E53DA2A565DB7414C71A7AF2B3B6827A92D5EDBFMFG" TargetMode="External"/><Relationship Id="rId37" Type="http://schemas.openxmlformats.org/officeDocument/2006/relationships/hyperlink" Target="consultantplus://offline/ref=E73DCA0C42445F86E9D529D94EDAA0F1B03654A1B08A3BF3D6F45ABBC6D1E53DA2A565DB7414C71A7AF2B3B6827A92D5EDBFMFG" TargetMode="External"/><Relationship Id="rId40" Type="http://schemas.openxmlformats.org/officeDocument/2006/relationships/hyperlink" Target="consultantplus://offline/ref=E73DCA0C42445F86E9D529D94EDAA0F1B03654A1B08A36F5D0FB5ABBC6D1E53DA2A565DB7414C71A7AF2B3B6827A92D5EDBFMFG" TargetMode="External"/><Relationship Id="rId45" Type="http://schemas.openxmlformats.org/officeDocument/2006/relationships/hyperlink" Target="consultantplus://offline/ref=E73DCA0C42445F86E9D529D94EDAA0F1B03654A1B08B3DF1D2F25ABBC6D1E53DA2A565DB7414C71A7AF2B3B6827A92D5EDBFMFG" TargetMode="External"/><Relationship Id="rId53" Type="http://schemas.openxmlformats.org/officeDocument/2006/relationships/hyperlink" Target="consultantplus://offline/ref=E73DCA0C42445F86E9D529D94EDAA0F1B03654A1B0893FF7D1F45ABBC6D1E53DA2A565DB66149F167BF5ADB6856FC484ABA9DD2669C568A3B703DC72B4M8G" TargetMode="External"/><Relationship Id="rId58" Type="http://schemas.openxmlformats.org/officeDocument/2006/relationships/hyperlink" Target="consultantplus://offline/ref=E73DCA0C42445F86E9D537D458B6FDFABC3F08AFB58835A08CA65CEC9981E368E2E5638E265499432AB1F8BB81638ED5EDE2D2276CBDM8G" TargetMode="External"/><Relationship Id="rId66" Type="http://schemas.openxmlformats.org/officeDocument/2006/relationships/hyperlink" Target="consultantplus://offline/ref=E73DCA0C42445F86E9D529D94EDAA0F1B03654A1B0893BF4D3F35ABBC6D1E53DA2A565DB66149F167BF5ACB2806FC484ABA9DD2669C568A3B703DC72B4M8G" TargetMode="External"/><Relationship Id="rId74" Type="http://schemas.openxmlformats.org/officeDocument/2006/relationships/hyperlink" Target="consultantplus://offline/ref=E73DCA0C42445F86E9D529D94EDAA0F1B03654A1B0893BF4D3F35ABBC6D1E53DA2A565DB66149F167BF5A8B7836FC484ABA9DD2669C568A3B703DC72B4M8G" TargetMode="External"/><Relationship Id="rId79" Type="http://schemas.openxmlformats.org/officeDocument/2006/relationships/hyperlink" Target="consultantplus://offline/ref=E73DCA0C42445F86E9D529D94EDAA0F1B03654A1B0893BF4D3F35ABBC6D1E53DA2A565DB66149F167BF5ABB6836FC484ABA9DD2669C568A3B703DC72B4M8G" TargetMode="External"/><Relationship Id="rId87" Type="http://schemas.openxmlformats.org/officeDocument/2006/relationships/image" Target="media/image2.wmf"/><Relationship Id="rId102" Type="http://schemas.openxmlformats.org/officeDocument/2006/relationships/hyperlink" Target="consultantplus://offline/ref=E73DCA0C42445F86E9D529D94EDAA0F1B03654A1B0893BF4D3F35ABBC6D1E53DA2A565DB66149F167BF4ADBE816FC484ABA9DD2669C568A3B703DC72B4M8G" TargetMode="External"/><Relationship Id="rId5" Type="http://schemas.openxmlformats.org/officeDocument/2006/relationships/hyperlink" Target="consultantplus://offline/ref=E73DCA0C42445F86E9D529D94EDAA0F1B03654A1B0883FFFD8F35ABBC6D1E53DA2A565DB66149F167BF5ADB6856FC484ABA9DD2669C568A3B703DC72B4M8G" TargetMode="External"/><Relationship Id="rId61" Type="http://schemas.openxmlformats.org/officeDocument/2006/relationships/hyperlink" Target="consultantplus://offline/ref=E73DCA0C42445F86E9D537D458B6FDFABB3C08A5B58F35A08CA65CEC9981E368F0E53B8224578C1779EBAFB682B6M7G" TargetMode="External"/><Relationship Id="rId82" Type="http://schemas.openxmlformats.org/officeDocument/2006/relationships/hyperlink" Target="consultantplus://offline/ref=E73DCA0C42445F86E9D529D94EDAA0F1B03654A1B0893BF4D3F35ABBC6D1E53DA2A565DB66149F167BF5A5BE826FC484ABA9DD2669C568A3B703DC72B4M8G" TargetMode="External"/><Relationship Id="rId90" Type="http://schemas.openxmlformats.org/officeDocument/2006/relationships/image" Target="media/image5.wmf"/><Relationship Id="rId95" Type="http://schemas.openxmlformats.org/officeDocument/2006/relationships/image" Target="media/image9.wmf"/><Relationship Id="rId19" Type="http://schemas.openxmlformats.org/officeDocument/2006/relationships/hyperlink" Target="consultantplus://offline/ref=E73DCA0C42445F86E9D529D94EDAA0F1B03654A1B08C3FF0D8F35ABBC6D1E53DA2A565DB7414C71A7AF2B3B6827A92D5EDBFMFG" TargetMode="External"/><Relationship Id="rId14" Type="http://schemas.openxmlformats.org/officeDocument/2006/relationships/hyperlink" Target="consultantplus://offline/ref=E73DCA0C42445F86E9D529D94EDAA0F1B03654A1B0893BF4D3F35ABBC6D1E53DA2A565DB66149F167BF5ADB6856FC484ABA9DD2669C568A3B703DC72B4M8G" TargetMode="External"/><Relationship Id="rId22" Type="http://schemas.openxmlformats.org/officeDocument/2006/relationships/hyperlink" Target="consultantplus://offline/ref=E73DCA0C42445F86E9D529D94EDAA0F1B03654A1B08C36F2D8F15ABBC6D1E53DA2A565DB7414C71A7AF2B3B6827A92D5EDBFMFG" TargetMode="External"/><Relationship Id="rId27" Type="http://schemas.openxmlformats.org/officeDocument/2006/relationships/hyperlink" Target="consultantplus://offline/ref=E73DCA0C42445F86E9D529D94EDAA0F1B03654A1B08D3AF5D0F05ABBC6D1E53DA2A565DB7414C71A7AF2B3B6827A92D5EDBFMFG" TargetMode="External"/><Relationship Id="rId30" Type="http://schemas.openxmlformats.org/officeDocument/2006/relationships/hyperlink" Target="consultantplus://offline/ref=E73DCA0C42445F86E9D529D94EDAA0F1B03654A1B08D36F1D3FB5ABBC6D1E53DA2A565DB7414C71A7AF2B3B6827A92D5EDBFMFG" TargetMode="External"/><Relationship Id="rId35" Type="http://schemas.openxmlformats.org/officeDocument/2006/relationships/hyperlink" Target="consultantplus://offline/ref=E73DCA0C42445F86E9D529D94EDAA0F1B03654A1B08A3BF6D0F15ABBC6D1E53DA2A565DB7414C71A7AF2B3B6827A92D5EDBFMFG" TargetMode="External"/><Relationship Id="rId43" Type="http://schemas.openxmlformats.org/officeDocument/2006/relationships/hyperlink" Target="consultantplus://offline/ref=E73DCA0C42445F86E9D529D94EDAA0F1B03654A1B08B3FF0D5F35ABBC6D1E53DA2A565DB7414C71A7AF2B3B6827A92D5EDBFMFG" TargetMode="External"/><Relationship Id="rId48" Type="http://schemas.openxmlformats.org/officeDocument/2006/relationships/hyperlink" Target="consultantplus://offline/ref=E73DCA0C42445F86E9D529D94EDAA0F1B03654A1B0883CFED5F25ABBC6D1E53DA2A565DB66149F167BF5ADB6856FC484ABA9DD2669C568A3B703DC72B4M8G" TargetMode="External"/><Relationship Id="rId56" Type="http://schemas.openxmlformats.org/officeDocument/2006/relationships/hyperlink" Target="consultantplus://offline/ref=E73DCA0C42445F86E9D529D94EDAA0F1B03654A1B0893BF4D3F35ABBC6D1E53DA2A565DB66149F167BF5ADB6856FC484ABA9DD2669C568A3B703DC72B4M8G" TargetMode="External"/><Relationship Id="rId64" Type="http://schemas.openxmlformats.org/officeDocument/2006/relationships/hyperlink" Target="consultantplus://offline/ref=E73DCA0C42445F86E9D529D94EDAA0F1B03654A1B0893CF6D3FB5ABBC6D1E53DA2A565DB66149F167BF5ACBE876FC484ABA9DD2669C568A3B703DC72B4M8G" TargetMode="External"/><Relationship Id="rId69" Type="http://schemas.openxmlformats.org/officeDocument/2006/relationships/hyperlink" Target="consultantplus://offline/ref=E73DCA0C42445F86E9D529D94EDAA0F1B03654A1B0893BF4D3F35ABBC6D1E53DA2A565DB66149F167BF5ACBE836FC484ABA9DD2669C568A3B703DC72B4M8G" TargetMode="External"/><Relationship Id="rId77" Type="http://schemas.openxmlformats.org/officeDocument/2006/relationships/hyperlink" Target="consultantplus://offline/ref=E73DCA0C42445F86E9D529D94EDAA0F1B03654A1B0893BF4D3F35ABBC6D1E53DA2A565DB66149F167BF5A8B3886FC484ABA9DD2669C568A3B703DC72B4M8G" TargetMode="External"/><Relationship Id="rId100" Type="http://schemas.openxmlformats.org/officeDocument/2006/relationships/hyperlink" Target="consultantplus://offline/ref=E73DCA0C42445F86E9D529D94EDAA0F1B03654A1B0893BF4D3F35ABBC6D1E53DA2A565DB66149F167BF5A4B2806FC484ABA9DD2669C568A3B703DC72B4M8G" TargetMode="External"/><Relationship Id="rId8" Type="http://schemas.openxmlformats.org/officeDocument/2006/relationships/hyperlink" Target="consultantplus://offline/ref=E73DCA0C42445F86E9D529D94EDAA0F1B03654A1B0883BF0D8F25ABBC6D1E53DA2A565DB66149F167BF5ADB6856FC484ABA9DD2669C568A3B703DC72B4M8G" TargetMode="External"/><Relationship Id="rId51" Type="http://schemas.openxmlformats.org/officeDocument/2006/relationships/hyperlink" Target="consultantplus://offline/ref=E73DCA0C42445F86E9D529D94EDAA0F1B03654A1B08838FED1FB5ABBC6D1E53DA2A565DB66149F167BF5ADB6856FC484ABA9DD2669C568A3B703DC72B4M8G" TargetMode="External"/><Relationship Id="rId72" Type="http://schemas.openxmlformats.org/officeDocument/2006/relationships/hyperlink" Target="consultantplus://offline/ref=E73DCA0C42445F86E9D529D94EDAA0F1B03654A1B0893BF4D3F35ABBC6D1E53DA2A565DB66149F167BF5AEB0806FC484ABA9DD2669C568A3B703DC72B4M8G" TargetMode="External"/><Relationship Id="rId80" Type="http://schemas.openxmlformats.org/officeDocument/2006/relationships/hyperlink" Target="consultantplus://offline/ref=E73DCA0C42445F86E9D529D94EDAA0F1B03654A1B0893BF4D3F35ABBC6D1E53DA2A565DB66149F167BF5A5B6816FC484ABA9DD2669C568A3B703DC72B4M8G" TargetMode="External"/><Relationship Id="rId85" Type="http://schemas.openxmlformats.org/officeDocument/2006/relationships/hyperlink" Target="consultantplus://offline/ref=E73DCA0C42445F86E9D529D94EDAA0F1B03654A1B0893CF6D3FB5ABBC6D1E53DA2A565DB66149F167BF1A5B2876FC484ABA9DD2669C568A3B703DC72B4M8G" TargetMode="External"/><Relationship Id="rId93" Type="http://schemas.openxmlformats.org/officeDocument/2006/relationships/image" Target="media/image8.wmf"/><Relationship Id="rId98" Type="http://schemas.openxmlformats.org/officeDocument/2006/relationships/image" Target="media/image12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73DCA0C42445F86E9D529D94EDAA0F1B03654A1B0893CF6D3FB5ABBC6D1E53DA2A565DB66149F167BF5ADB6856FC484ABA9DD2669C568A3B703DC72B4M8G" TargetMode="External"/><Relationship Id="rId17" Type="http://schemas.openxmlformats.org/officeDocument/2006/relationships/hyperlink" Target="consultantplus://offline/ref=E73DCA0C42445F86E9D529D94EDAA0F1B03654A1B0893CF7D1F05ABBC6D1E53DA2A565DB66149F167AF7A6E2D120C5D8EEFBCE276CC56AA1ABB0M2G" TargetMode="External"/><Relationship Id="rId25" Type="http://schemas.openxmlformats.org/officeDocument/2006/relationships/hyperlink" Target="consultantplus://offline/ref=E73DCA0C42445F86E9D529D94EDAA0F1B03654A1B08D3CF0D3F35ABBC6D1E53DA2A565DB7414C71A7AF2B3B6827A92D5EDBFMFG" TargetMode="External"/><Relationship Id="rId33" Type="http://schemas.openxmlformats.org/officeDocument/2006/relationships/hyperlink" Target="consultantplus://offline/ref=E73DCA0C42445F86E9D529D94EDAA0F1B03654A1B08A3DF2D1F15ABBC6D1E53DA2A565DB7414C71A7AF2B3B6827A92D5EDBFMFG" TargetMode="External"/><Relationship Id="rId38" Type="http://schemas.openxmlformats.org/officeDocument/2006/relationships/hyperlink" Target="consultantplus://offline/ref=E73DCA0C42445F86E9D529D94EDAA0F1B03654A1B08A3BFFD5F25ABBC6D1E53DA2A565DB7414C71A7AF2B3B6827A92D5EDBFMFG" TargetMode="External"/><Relationship Id="rId46" Type="http://schemas.openxmlformats.org/officeDocument/2006/relationships/hyperlink" Target="consultantplus://offline/ref=E73DCA0C42445F86E9D529D94EDAA0F1B03654A1B08B38FED5F15ABBC6D1E53DA2A565DB7414C71A7AF2B3B6827A92D5EDBFMFG" TargetMode="External"/><Relationship Id="rId59" Type="http://schemas.openxmlformats.org/officeDocument/2006/relationships/hyperlink" Target="consultantplus://offline/ref=E73DCA0C42445F86E9D529D94EDAA0F1B03654A1B0893FF0D8F35ABBC6D1E53DA2A565DB66149F1673F4ADB68B30C191BAF1D12070DB6ABFAB01DEB7M3G" TargetMode="External"/><Relationship Id="rId67" Type="http://schemas.openxmlformats.org/officeDocument/2006/relationships/hyperlink" Target="consultantplus://offline/ref=E73DCA0C42445F86E9D529D94EDAA0F1B03654A1B0893BF4D3F35ABBC6D1E53DA2A565DB66149F167BF5ACB2816FC484ABA9DD2669C568A3B703DC72B4M8G" TargetMode="External"/><Relationship Id="rId103" Type="http://schemas.openxmlformats.org/officeDocument/2006/relationships/fontTable" Target="fontTable.xml"/><Relationship Id="rId20" Type="http://schemas.openxmlformats.org/officeDocument/2006/relationships/hyperlink" Target="consultantplus://offline/ref=E73DCA0C42445F86E9D529D94EDAA0F1B03654A1B08C3BFFD2F25ABBC6D1E53DA2A565DB7414C71A7AF2B3B6827A92D5EDBFMFG" TargetMode="External"/><Relationship Id="rId41" Type="http://schemas.openxmlformats.org/officeDocument/2006/relationships/hyperlink" Target="consultantplus://offline/ref=E73DCA0C42445F86E9D529D94EDAA0F1B03654A1B08A37F5D2FB5ABBC6D1E53DA2A565DB7414C71A7AF2B3B6827A92D5EDBFMFG" TargetMode="External"/><Relationship Id="rId54" Type="http://schemas.openxmlformats.org/officeDocument/2006/relationships/hyperlink" Target="consultantplus://offline/ref=E73DCA0C42445F86E9D529D94EDAA0F1B03654A1B0893CF6D3FB5ABBC6D1E53DA2A565DB66149F167BF5ADB6856FC484ABA9DD2669C568A3B703DC72B4M8G" TargetMode="External"/><Relationship Id="rId62" Type="http://schemas.openxmlformats.org/officeDocument/2006/relationships/hyperlink" Target="consultantplus://offline/ref=E73DCA0C42445F86E9D537D458B6FDFABC3F08AEB48E35A08CA65CEC9981E368F0E53B8224578C1779EBAFB682B6M7G" TargetMode="External"/><Relationship Id="rId70" Type="http://schemas.openxmlformats.org/officeDocument/2006/relationships/hyperlink" Target="consultantplus://offline/ref=E73DCA0C42445F86E9D529D94EDAA0F1B03654A1B0893BF4D3F35ABBC6D1E53DA2A565DB66149F167BF5AFB7856FC484ABA9DD2669C568A3B703DC72B4M8G" TargetMode="External"/><Relationship Id="rId75" Type="http://schemas.openxmlformats.org/officeDocument/2006/relationships/hyperlink" Target="consultantplus://offline/ref=E73DCA0C42445F86E9D529D94EDAA0F1B03654A1B0883AF6D7FB5ABBC6D1E53DA2A565DB7414C71A7AF2B3B6827A92D5EDBFMFG" TargetMode="External"/><Relationship Id="rId83" Type="http://schemas.openxmlformats.org/officeDocument/2006/relationships/hyperlink" Target="consultantplus://offline/ref=E73DCA0C42445F86E9D529D94EDAA0F1B03654A1B0893BF4D3F35ABBC6D1E53DA2A565DB66149F167BF5A4B6826FC484ABA9DD2669C568A3B703DC72B4M8G" TargetMode="External"/><Relationship Id="rId88" Type="http://schemas.openxmlformats.org/officeDocument/2006/relationships/image" Target="media/image3.wmf"/><Relationship Id="rId91" Type="http://schemas.openxmlformats.org/officeDocument/2006/relationships/image" Target="media/image6.wmf"/><Relationship Id="rId96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E73DCA0C42445F86E9D529D94EDAA0F1B03654A1B0883CFED5F25ABBC6D1E53DA2A565DB66149F167BF5ADB6856FC484ABA9DD2669C568A3B703DC72B4M8G" TargetMode="External"/><Relationship Id="rId15" Type="http://schemas.openxmlformats.org/officeDocument/2006/relationships/hyperlink" Target="consultantplus://offline/ref=E73DCA0C42445F86E9D537D458B6FDFABC3D08AEB98C35A08CA65CEC9981E368E2E5638E2553901F7BFEF9E7C4319DD4E8E2D02570D968A3BAMAG" TargetMode="External"/><Relationship Id="rId23" Type="http://schemas.openxmlformats.org/officeDocument/2006/relationships/hyperlink" Target="consultantplus://offline/ref=E73DCA0C42445F86E9D529D94EDAA0F1B03654A1B08D3EF6D7F35ABBC6D1E53DA2A565DB7414C71A7AF2B3B6827A92D5EDBFMFG" TargetMode="External"/><Relationship Id="rId28" Type="http://schemas.openxmlformats.org/officeDocument/2006/relationships/hyperlink" Target="consultantplus://offline/ref=E73DCA0C42445F86E9D529D94EDAA0F1B03654A1B08D3BF6D1FB5ABBC6D1E53DA2A565DB7414C71A7AF2B3B6827A92D5EDBFMFG" TargetMode="External"/><Relationship Id="rId36" Type="http://schemas.openxmlformats.org/officeDocument/2006/relationships/hyperlink" Target="consultantplus://offline/ref=E73DCA0C42445F86E9D529D94EDAA0F1B03654A1B08A3BF4D4FA5ABBC6D1E53DA2A565DB7414C71A7AF2B3B6827A92D5EDBFMFG" TargetMode="External"/><Relationship Id="rId49" Type="http://schemas.openxmlformats.org/officeDocument/2006/relationships/hyperlink" Target="consultantplus://offline/ref=E73DCA0C42445F86E9D529D94EDAA0F1B03654A1B0883AFED6F45ABBC6D1E53DA2A565DB66149F167BF5ADB6856FC484ABA9DD2669C568A3B703DC72B4M8G" TargetMode="External"/><Relationship Id="rId57" Type="http://schemas.openxmlformats.org/officeDocument/2006/relationships/hyperlink" Target="consultantplus://offline/ref=E73DCA0C42445F86E9D529D94EDAA0F1B03654A1B0893CF6D3FB5ABBC6D1E53DA2A565DB66149F167BF5ADB7836FC484ABA9DD2669C568A3B703DC72B4M8G" TargetMode="External"/><Relationship Id="rId10" Type="http://schemas.openxmlformats.org/officeDocument/2006/relationships/hyperlink" Target="consultantplus://offline/ref=E73DCA0C42445F86E9D529D94EDAA0F1B03654A1B08836FFD5F55ABBC6D1E53DA2A565DB66149F167BF5ADB6856FC484ABA9DD2669C568A3B703DC72B4M8G" TargetMode="External"/><Relationship Id="rId31" Type="http://schemas.openxmlformats.org/officeDocument/2006/relationships/hyperlink" Target="consultantplus://offline/ref=E73DCA0C42445F86E9D529D94EDAA0F1B03654A1B08A3FF0D7F25ABBC6D1E53DA2A565DB7414C71A7AF2B3B6827A92D5EDBFMFG" TargetMode="External"/><Relationship Id="rId44" Type="http://schemas.openxmlformats.org/officeDocument/2006/relationships/hyperlink" Target="consultantplus://offline/ref=E73DCA0C42445F86E9D529D94EDAA0F1B03654A1B08B3CF6D7F15ABBC6D1E53DA2A565DB7414C71A7AF2B3B6827A92D5EDBFMFG" TargetMode="External"/><Relationship Id="rId52" Type="http://schemas.openxmlformats.org/officeDocument/2006/relationships/hyperlink" Target="consultantplus://offline/ref=E73DCA0C42445F86E9D529D94EDAA0F1B03654A1B08836FFD5F55ABBC6D1E53DA2A565DB66149F167BF5ADB6856FC484ABA9DD2669C568A3B703DC72B4M8G" TargetMode="External"/><Relationship Id="rId60" Type="http://schemas.openxmlformats.org/officeDocument/2006/relationships/hyperlink" Target="consultantplus://offline/ref=E73DCA0C42445F86E9D529D94EDAA0F1B03654A1B68D3AF5D9F907B1CE88E93FA5AA3ACC615D93177BF5ACB68B30C191BAF1D12070DB6ABFAB01DEB7M3G" TargetMode="External"/><Relationship Id="rId65" Type="http://schemas.openxmlformats.org/officeDocument/2006/relationships/hyperlink" Target="consultantplus://offline/ref=E73DCA0C42445F86E9D529D94EDAA0F1B03654A1B0893BF4D3F35ABBC6D1E53DA2A565DB66149F167BF5ACB4846FC484ABA9DD2669C568A3B703DC72B4M8G" TargetMode="External"/><Relationship Id="rId73" Type="http://schemas.openxmlformats.org/officeDocument/2006/relationships/hyperlink" Target="consultantplus://offline/ref=E73DCA0C42445F86E9D529D94EDAA0F1B03654A1B0893BF4D3F35ABBC6D1E53DA2A565DB66149F167BF5A9B1836FC484ABA9DD2669C568A3B703DC72B4M8G" TargetMode="External"/><Relationship Id="rId78" Type="http://schemas.openxmlformats.org/officeDocument/2006/relationships/hyperlink" Target="consultantplus://offline/ref=E73DCA0C42445F86E9D529D94EDAA0F1B03654A1B0893CF6D3FB5ABBC6D1E53DA2A565DB66149F167BF6ADB2836FC484ABA9DD2669C568A3B703DC72B4M8G" TargetMode="External"/><Relationship Id="rId81" Type="http://schemas.openxmlformats.org/officeDocument/2006/relationships/hyperlink" Target="consultantplus://offline/ref=E73DCA0C42445F86E9D529D94EDAA0F1B03654A1B0893BF4D3F35ABBC6D1E53DA2A565DB66149F167BF5A5B4816FC484ABA9DD2669C568A3B703DC72B4M8G" TargetMode="External"/><Relationship Id="rId86" Type="http://schemas.openxmlformats.org/officeDocument/2006/relationships/image" Target="media/image1.wmf"/><Relationship Id="rId94" Type="http://schemas.openxmlformats.org/officeDocument/2006/relationships/hyperlink" Target="consultantplus://offline/ref=E73DCA0C42445F86E9D529D94EDAA0F1B03654A1B68D3AF5D9F907B1CE88E93FA5AA3ADE61059F167CEBADB49E6690D7BEMCG" TargetMode="External"/><Relationship Id="rId99" Type="http://schemas.openxmlformats.org/officeDocument/2006/relationships/image" Target="media/image13.wmf"/><Relationship Id="rId101" Type="http://schemas.openxmlformats.org/officeDocument/2006/relationships/hyperlink" Target="consultantplus://offline/ref=E73DCA0C42445F86E9D529D94EDAA0F1B03654A1B0883AF6D7FB5ABBC6D1E53DA2A565DB7414C71A7AF2B3B6827A92D5EDBFMF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73DCA0C42445F86E9D529D94EDAA0F1B03654A1B08838FED1FB5ABBC6D1E53DA2A565DB66149F167BF5ADB6856FC484ABA9DD2669C568A3B703DC72B4M8G" TargetMode="External"/><Relationship Id="rId13" Type="http://schemas.openxmlformats.org/officeDocument/2006/relationships/hyperlink" Target="consultantplus://offline/ref=E73DCA0C42445F86E9D529D94EDAA0F1B03654A1B0893DF7D3FB5ABBC6D1E53DA2A565DB66149F167BF5ADB6856FC484ABA9DD2669C568A3B703DC72B4M8G" TargetMode="External"/><Relationship Id="rId18" Type="http://schemas.openxmlformats.org/officeDocument/2006/relationships/hyperlink" Target="consultantplus://offline/ref=E73DCA0C42445F86E9D529D94EDAA0F1B03654A1B0883CF1D7FA5ABBC6D1E53DA2A565DB7414C71A7AF2B3B6827A92D5EDBFMFG" TargetMode="External"/><Relationship Id="rId39" Type="http://schemas.openxmlformats.org/officeDocument/2006/relationships/hyperlink" Target="consultantplus://offline/ref=E73DCA0C42445F86E9D529D94EDAA0F1B03654A1B08A39FED3FB5ABBC6D1E53DA2A565DB7414C71A7AF2B3B6827A92D5EDBFMFG" TargetMode="External"/><Relationship Id="rId34" Type="http://schemas.openxmlformats.org/officeDocument/2006/relationships/hyperlink" Target="consultantplus://offline/ref=E73DCA0C42445F86E9D529D94EDAA0F1B03654A1B08A3AFFD3F35ABBC6D1E53DA2A565DB7414C71A7AF2B3B6827A92D5EDBFMFG" TargetMode="External"/><Relationship Id="rId50" Type="http://schemas.openxmlformats.org/officeDocument/2006/relationships/hyperlink" Target="consultantplus://offline/ref=E73DCA0C42445F86E9D529D94EDAA0F1B03654A1B0883BF0D8F25ABBC6D1E53DA2A565DB66149F167BF5ADB6856FC484ABA9DD2669C568A3B703DC72B4M8G" TargetMode="External"/><Relationship Id="rId55" Type="http://schemas.openxmlformats.org/officeDocument/2006/relationships/hyperlink" Target="consultantplus://offline/ref=E73DCA0C42445F86E9D529D94EDAA0F1B03654A1B0893DF7D3FB5ABBC6D1E53DA2A565DB66149F167BF5ADB6856FC484ABA9DD2669C568A3B703DC72B4M8G" TargetMode="External"/><Relationship Id="rId76" Type="http://schemas.openxmlformats.org/officeDocument/2006/relationships/hyperlink" Target="consultantplus://offline/ref=E73DCA0C42445F86E9D529D94EDAA0F1B03654A1B0893BF4D3F35ABBC6D1E53DA2A565DB66149F167BF5A8B5826FC484ABA9DD2669C568A3B703DC72B4M8G" TargetMode="External"/><Relationship Id="rId97" Type="http://schemas.openxmlformats.org/officeDocument/2006/relationships/image" Target="media/image11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21548</Words>
  <Characters>122825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144085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2023-02-17T06:12:00Z</dcterms:created>
  <dcterms:modified xsi:type="dcterms:W3CDTF">2023-02-17T06:12:00Z</dcterms:modified>
</cp:coreProperties>
</file>